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154" w14:textId="82d7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12 мая 2016 года № 219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июля 2019 года № 288. Зарегистрировано Департаментом юстиции Костанайской области 12 июля 2019 года № 8584.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регламента государственной услуги "Субсидирование стоимости услуг по подаче воды сельскохозяйственным товаропроизводителям" от 12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июня 2016 года в информационно-правовой системе "Әділет", зарегистрировано в Реестре государственной регистрации нормативных правовых актов под № 6421)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219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местным исполнительным органом области (государственное учреждение "Управление сельского хозяйства и земельных отношений акимата Костанайской области") (далее – услугодатель).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или отказ в предоставлении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утвержденного приказом Министра сельского хозяйства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12933) (далее – Стандарт)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производит выбор электронной государственной услуги, заполнения полей электронной заявки и прикрепление пакета документов;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электронной заявки для оказания электронной государственной услуги посредством ЭЦП;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электронной заявки услугополучателя;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уведомления о статусе электронной заявки и сроке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"личный кабинет" услугополучателя на Портале;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Функциональные взаимодействия информационных систем, задействованных в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