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6d6a" w14:textId="7db6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Амангельдинского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4 мая 2019 года № 289. Зарегистрировано Департаментом юстиции Костанайской области 6 мая 2019 года № 8413.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Амангельдинского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