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6ce5" w14:textId="74d6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Карабалыкского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26 апреля 2019 года № 382. Зарегистрировано Департаментом юстиции Костанайской области 30 апреля 2019 года № 8381.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Карабалыкского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