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f30a" w14:textId="1bff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апреля 2019 года № 379. Зарегистрировано Департаментом юстиции Костанайской области 12 апреля 2019 года № 8346. Утратило силу решением маслихата Костанайского района Костанайской области от 13 апреля 2020 года № 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мая 2016 года в газете "Арна", зарегистрировано в Реестре государственной регистрации нормативных правовых актов за № 6310).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