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ca55" w14:textId="2e8c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7 февраля 2019 года № 252. Зарегистрировано Департаментом юстиции Костанайской области 8 февраля 2019 года № 8253. Утратило силу решением маслихата района Беимбета Майлина Костанайской области от 20 марта 2020 года № 368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от 21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мая 2016 года в информационно-правовой системе "Әділет", зарегистрировано в Реестре государственной регистрации нормативных правовых актов № 6366).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