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f5c9" w14:textId="8fbf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"Транстелеком"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27 марта 2019 года № 67. Зарегистрировано Департаментом юстиции Костанайской области 1 апреля 2019 года № 8319.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преамбуле и по всему тексту постановления словосочетание "Тарановского района" заменено на "района Беимбета Майлина в соответствии с постановлением акимата района Беимбета Майлина Костанайской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297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Беимбета Майлина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"Транстелеком" публичный сервитут на земельных участках общей площадью 26,00 гектаров, расположенных на территории района Беимбета Майлина, для прокладки и эксплуатации волоконно-оптической линии связи по объекту "Строительство "под ключ" аппаратно-программного комплекса волоконно-оптической линии связи и развитие транспортной и транзитной сети на участке Тобол-Аксу до государственной границы с Российской Федерацией в направлении станции Карталы".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района Беимбета Майлина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