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647d" w14:textId="e2564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30 декабря 2019 года № 42/10-VI. Зарегистрировано Департаментом юстиции Восточно-Казахстанской области 9 января 2020 года № 6480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от 6 апреля 2016 года,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от 23 января 2001 года 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Абайского районного маслихата от 28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22/5–VI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плана мероприятий по управлению и использованию пастбищ по Абайскому району на 2018–2019 годы" (зарегистрировано в Реестре государственной регистрации нормативных правовых актов за № 5–5–199, опубликовано в эталонном контрольном банке нормативных правовых актов Республики Казахстан в электронном виде от 10 мая 2018 года);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Абайского районного маслихата от 28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22/6–VI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№ 5–5–141, опубликовано в эталонном контрольном банке нормативных правовых актов Республики Казахстан в электронном виде от 27 апреля 2018 года)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