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e9a3" w14:textId="764e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31 января 2019 года № 13 "Об утверждении Требований к формированию, методике расчета страховых резервов и их структуре"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26 марта 2020 года № 23. Зарегистрировано в Министерстве юстиции Республики Казахстан 31 марта 2020 года № 20221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13 "Об утверждении Требований к формированию, методике расчета страховых резервов и их структуре" (зарегистрировано в Реестре государственной регистрации нормативных правовых актов Республики Казахстан под № 18290, опубликовано 25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формированию, методике расчета страховых резервов и их структуре,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Страховые резервы формируются страховой (перестраховочной) организацией отдельно по каждому договору страхования (перестрахования) и (или) по каждому классу страхования, и (или) по каждому заявленному, но неурегулированному убытку, в зависимости от вида страхового резерва,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Требований. Расчет страховых резервов производится с учетом объема принимаемых страховой (перестраховочной) организацией обязательств по всем заключенным договорам страхования (перестрахования) вне зависимости от последующего перестрахования рисков.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Актуарий осуществляет расчет страховых резервов на основе информации, содержащейся в отчетности страховой (перестраховочной) организации, и иной информации.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Актуарий в срок не позднее 10 (десятого) рабочего дня месяца, следующего за отчетным кварталом, составляет на бумажном носителе в произвольной форме обоснование по расчету страховых резервов, которое подписывается актуарием и хранится в страховой организации.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по расчету страховых резервов содержит: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резервного базиса с приложением обоснований по каждому параметру;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по выбору метода расчета резерва произошедших, но незаявленных убытков и резерва произошедших, но еще незаявленных убытков, с изложением информации по количеству учитываемых в расчете периодов наступления убытков, периодичности убытков, выбору коэффициента развития убытков, сглаживанию крупных убытков, дополнительным обязательствам и расчету поправочного коэффициента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по суммам предполагаемых расходов, связанных с рассмотрением и урегулированием размера страховых выплат по заявленным требованиям;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по корректировке убытка, учитываемого в расчете среднего (среднерыночного) значения оплаченных претензий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(при их наличии в отчетном периоде);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и расчет суммы обязательств страховой (перестраховочной) организации, связанных с возникновением на дату расчета дополнительных рисков по заключенным договорам страхования (перестрахования), не предусмотренных при формировании страховых резервов;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теста на адекватность резервов убытков, в том числе ретроспективного анализа на основе данных за последние 12 (двенадцать) месяцев, отдельно по каждому классу страхования и по страховому портфелю в целом;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о достаточности (недостаточности) страховых резервов и в случае недостаточности страховых резервов, анализ причин недостаточности;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доли перестраховщика в страховых резервах по договорам перестрахования, предусматривающим передачу более 80 (восьмидесяти) процентов страховых премий – заключение подразделения перестрахования о наличии подтверждения перестраховщика (перестраховщиков),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подписанное руководящим работником страховой (перестраховочной) организации, в полномочия которого входит курирование вопросов подразделения перестрахования;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допущения и предположения, использованные актуарием при расчете страховых резервов и доли перестраховщика в страховых резервах, и сведения, необходимые для указания в обосновании, по мнению актуария.";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Итоговые значения страховых резервов, по договору страхования при расчете РНП, РНУ, РЗНУ и при расчете РПНУ по классу страхования, имеющие отрицательное значение, принимают значение ноль.";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Заявленный, но неурегулированный убыток, отражается в отчете по убыткам с даты заявления страхователя (выгодоприобретателя) о наступлении страхового события и (или) страхового случая и (или) об осуществлении страховой выплаты в письменной форме либо в порядке, предусмотренном законами Республики Казахстан об обязательных видах страхования и (или) договором.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Перестрахователь (цедент) уведомляет перестраховщика о наступлении страхового события и (или) страхового случая в течение 3 (трех) рабочих дней со дня получения перестрахователем (цедентом) такого заявления, если договором перестрахования не предусмотрено иное.".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Агентства Республики Казахстан по регулированию и развитию финансового рынка Хаджиеву М.Ж.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