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9815" w14:textId="4f59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поиска и активации доноров гемопоэтических стволовых клеток, в том числе из международных регистров и транспортировки гемопоэтических стволовых клеток до реципиента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октября 2020 года № ҚР ДСМ-119/2020. Зарегистрирован в Министерстве юстиции Республики Казахстан 12 октября 2020 года № 21408.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поиска и активации доноров гемопоэтических стволовых клеток, в том числе из международных регистров и транспортировки гемопоэтических стволовых клеток до реципиента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ДСМ-119/2020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поиска и активации доноров гемопоэтических стволовых клеток, в том числе из международных регистров, и транспортировки гемопоэтических стволовых клеток до реципиента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поиска и активации доноров гемопоэтических стволовых клеток, в том числе из международных регистров, и транспортировки гемопоэтических стволовых клеток до реципиента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Кодекса Республики Казахстан "О здоровье народа и системе здравоохранения" и определяют порядок поиска и активации донора гемопоэтических стволовых клеток (далее - ГСК), в том числе из международных регистров, и транспортировки ГСК до реципиента.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активация – процедура получения повторного согласия донора ГСК на донацию, а также на проведение контрольного подтверждающего тканевого типирования;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кондиционирование – метод терапии с применением высокодозной химиотерапии или лучевой терапии для подготовки реципиента к трансплантации гемопоэтических стволовых клеток;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(заказчик) – физическое или юридическое лицо, имеющее лицензию на медицинскую деятельность по "Трансплантологии", осуществляющее поиск совместимого донора, а также отправляющее запрос на активацию донора ГСК с целью проведения трансплантации;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база данных Регистра – сведения о фенотипах потенциального донора ГСК;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фенотип – совокупность характеристик, присущих индивиду, опосредованного внешними факторами, которое формируется на основе генотипа (совокупность генов конкретного организма).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фенотипах доноров костного мозга Республики Казахстан размещается на информационной платформе "Поиск доноров костного мозга" (Bone Marrow Donors Search).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Поиск и активация донора ГСК из Регистра доноров костного мозга (далее – Регистр) и (или) Всемирной ассоциации доноров костного мозга (World Marrow Donors Assoсiation) (далее - ассоциация) для граждан Республики Казахстан осуществляется в рамках гарантированного объема бесплатной медицинской помощи.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допускаются утрата документов или иных носителей информации, содержащих сведения о донорах ГСК, а равно их неправомерное изменение лицами, имеющими доступ к указанной информации в связи с их служебной деятельностью.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поиска и активации доноров ГСК из Регистра, в том числе из международных регистров, и транспортировки ГСК до реципиента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Поиск совместимого донора ГСК в информационных базах данных Регистра и ассоциации производится по принципу тканевой совместимости.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на поиск формируется заказчиком, имеющим доступ к информационным базам Регистра и (или) ассоциации.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положительном результате поиска о наличии совместимого донора ГСК в Регистре подается заявка на поиск и активацию донора с целью проведения трансплантации.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Работа по поиску и активации донора из Регистра осуществляется в срок до двух месяцев со дня поступления заявки.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завершении работы заказчик уведомляется о ее результатах.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получения дополнительной информации о местонахождении донора ГСК или его контактных данных срок поиска продлевается, о чем сообщается заказчику. 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Поиск в информационной базе ассоциации осуществляется при отрицательном результате поиска совместимого донора ГСК из Регистра.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Заявка на поиск донора ГСК из ассоциации с целью проведения трансплантации реципиенту - гражданину Республики Казахстан осуществляется заказчиком самостоятельно.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Услуги ассоциации оплачиваются заказчиком, согласно выставленным счет - фактурам.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Активация донора производится посредством получения устного подтверждения согласия на донацию гемопоэтических стволовых клеток (далее - ГСК) и повторного (контрольного) исследования фенотипа по пяти локусам (HLA-A, HLA-B, HLA-С, HLA-DRB1, HLA-DQB1) до аллельного уровня (4-х цифр после буквенного обозначения) с целью подтверждения совместимости с фенотипом реципиента.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Медицинское обследование донора осуществляется согласно клиническому протоколу обследования доноров костного мозга для неродственной аллогенной трансплантации, утвержденного Республиканским центром развития здравоохранения.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Сроки кондиционирования реципиента, донации и трансплантации ГСК устанавливаются заказчиком.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Активация, а также организация приезда донора ГСК для донации осуществляется Регистром.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ГСК транспортируются в виде нативного или крио консервированного продукта.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Температура хранения и время транспортировки нативных ГСК устанавливается заказчиком.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транспортировке крио консервированных ГСК используется транспортная система, обеспечивающая заданную температуру хранения.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транспортировке ГСК соблюдаются меры техники безопасности, не допускающие опрокидывания, переворачивания, облучения продукции.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Организация транспортировки ГСК до реципиента осуществляется заказчиком.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