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b465" w14:textId="d6eb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Шардаринскому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18 сентября 2020 года № 65-392-VI. Зарегистрировано Департаментом юстиции Туркестанской области 30 сентября 2020 года № 5820. Утратило силу решением Шардаринского районного маслихата Туркестанской области от 12 декабря 2023 года № 13-62-VIII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12.12.2023 № 13-62-VIII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Шардаринского районного маслихата Туркестанской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15-90-VIІ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тарифа абонентской платы за оказание услуг,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Шардаринского районного маслихата Туркестанской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3-18-VIII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помощив Шардаринском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15-90-VIІ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29 сентября 2014 года № 33-204-V "Об утверждении размера и порядок оказания жилищной помощи малообеспеченным семьям (гражданам) по Шардаринскому району" (зарегистрировано в Реестре государственной регистрации нормативных правовых актов за № 2847 и опубликовано в эталонном контрольном банке нормативных правовых актов Республики Казахстан в электронном виде 6 ноября 2014 года).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65-392-VI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Шардаринском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Шардаринского районного маслихата Туркестанской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15-90-VIІ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Шардаринском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3-18-VIII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Шардаринского района" акимата Шардаринского района (далее – уполномоченный орган).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Шардаринского районного маслихата Туркестанской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3-18-VIII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