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e49b" w14:textId="b36e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Большая Разливанка (левый берег) и ручья без названия в створе испрашиваемого крестьянским хозяйством "Гемма" земельного участка, расположенного в учетном квартале 05-083-051, район урочища Серый Луг, города Риддер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сентября 2020 года № 313. Зарегистрировано Департаментом юстиции Восточно-Казахстанской области 9 сентября 2020 года № 7513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Большая Разливанка (левый берег) и ручья без названия в створе испрашиваемого крестьянским хозяйством "Гемма" земельного участка, расположенного в учетном квартале 05-083-051, район урочища Серый Луг, города Риддер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Большая Разливанка (левый берег) и ручья без названия в створе испрашиваемого крестьянским хозяйством "Гемма" земельного участка, расположенного в учетном квартале 05-083-051, район урочища Серый Луг, города Риддер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2020 года № 313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Большая Разливанка (левый берег) и ручья без названия, в створе испрашиваемого крестьянским хозяйством "Гемма" земельного участка, расположенного в учетном квартале 05-083-051, район урочища Серый Луг, города Риддер Восточно-Казахстанской области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