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324d" w14:textId="c6d3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2020 года № 37/325-VI. Зарегистрировано Департаментом юстиции Восточно-Казахстанской области 15 апреля 2020 года № 6902.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Катон-Карагайский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(зарегистрировано в Реестре государственной регистрации нормативных правовых актов за номером 3328, опубликовано в районной газете "Луч" 23 мая 2014 года)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настоящим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предоставляется единовременно и (или) периодически (ежемесячно, ежеквартально, 1 раз в полугодие), социальная помощь к памятным датам и праздничным дням оказывается единовременно в виде денежных выплат по одному из оснований.";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1986 - 1987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1988 - 1989 годах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- 33,400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- 23,857 месячных расчетных показателей.";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находившихся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- 35,998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(умерших, пропавших без вести) в Великой Отечественной войне, не вступившим в повторный брак - 35,998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подпольщико,граждан,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- 35,998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показателей;";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памяти жертв политических репрессий - 31 мая - жертвам политических репрессий, лицам, пострадавшим от политических репрессий - 4,294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Конституции Республики Казахстан – 30 августа – лицам, воспитывающим ребенка – инвалида в возрасте до 16 лет – 4,771 месячных расчетных показателей.".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