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92ed" w14:textId="b439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Катон-Карагайского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8 июля 2020 года № 40/359-VI. Зарегистрировано Департаментом юстиции Восточно-Казахстанской области 16 июля 2020 года № 7369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Катон-Карагайского районного маслихата от 13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17/160-VI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фиксированного налога" (зарегистрировано в Реестре государственной регистрации нормативных правовых актов за номером 5-13-135, опубликовано в Эталонном контрольном банке нормативных правовых актов Республики Казахстан в электронном виде 14 мая 2018 года);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Катон-Карагайского районного маслихата от 20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18/171-VI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Катон-Карагайского районного маслихата от 13 апреля 2018 года № 17/160-VІ "Об установлении единых ставок фиксированного налога по Катон-Карагайскому району" (зарегистрировано в Реестре государственной регистрации нормативных правовых актов за номером 5-13-143, опубликовано в Эталонном контрольном банке нормативных правовых актов Республики Казахстан в электронном виде 16 июля 2018 года).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