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09e3" w14:textId="13e0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30 декабря 2014 года № 195 «Об утверждении Правил разработки и утверждения (переутверждения) бюджетных программ (подпрограмм) и требований к их содержанию»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17 марта 2021 года № 23. Зарегистрирован в Министерстве юстиции Республики Казахстан 19 марта 2021 года № 22369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декабря 2014 года № 195 «Об утверждении Правил разработки и утверждения (переутверждения) бюджетных программ (подпрограмм) и требований к их содержанию» (зарегистрирован в Реестре государственной регистрации нормативных правовых актов под № 10176, опубликован 13 марта 2015 года в Информационно-правовой системе «Әділет»)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(переутверждения) бюджетных программ (подпрограмм) и требований к их содержанию,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подпункт 8)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«8) в строке «Конечные результаты бюджетной программы» указываются показатели бюджетной программы, количественно измеряющие достижение цели стратегического плана, программы развития территории и (или) бюджетной программы, обусловленные достижением прямых результатов деятельности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Если бюджетная программа соответствует одной цели стратегического плана, то в качестве конечных результатов бюджетной программы указываются целевые индикаторы данной цели стратегического плана.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Конечные результаты бюджетной программы: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должны быть ясными, четкими и конкретными;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должны отражать качественный итог реализации бюджетной программы путем определения его количественного показателя и конкретной даты (периода) его достижения (за определенный промежуток времени, на конец планового периода, в разбивке по годам планового периода);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взаимоувязываются с целевыми индикаторами, определенными в стратегических планах государственных органов либо в программах развития территорий;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выражаются в абсолютных, относительных или процентных величинах и не могут отражаться в денежном выражении.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 бюджетным программам, направленным на обеспечение деятельности государственных учреждений по осуществлению государственных функций, полномочий и оказанию вытекающих из них государственных услуг, имеющих постоянный характер, конечные результаты определяются без указания их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Конечные результаты распределяемой бюджетной программы указываются в бюджетной программе администратора бюджетных программ, распределяющего распределяемую бюджетную программу, за исключением бюджетных программ, направленных на использование резервов Правительства Республики Казахстан или местных исполнительных органов, резерва на инициативы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Конечные результаты распределяемых бюджетных программ, направленных на использование резервов Правительства Республики Казахстан или местных исполнительных органов, резерва на инициативы Президента Республики Казахстан, указываются в бюджетной программе администратора бюджетных программ, получающего средства за счет данных распределяемых бюджетных программ.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Aдминистраторы бюджетных программ, распределяющие распределяемые бюджетные программы, направленные на использование резервов Правительства Республики Казахстан или местных исполнительных органов, резерва на инициативы Президента Республики Казахстан, конечные результаты не указывают.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 бюджетным программам, направленным на формирование или увеличение уставных капиталов юридических лиц и (или) предоставление бюджетных кредитов, направленных на реализацию бюджетных инвестиционных проектов или государственной инвестиционной политики финансовыми агентствами, за исключением бюджетных программ, по которым администратор бюджетных программ определяется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Бюджетного кодекса, показатели конечного результата указываются в соответствии с финансово-экономическими обоснованиями и (или) технико-экономическими обоснованиями;»;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подпункт 14)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«14) в таблице «Показатели прямого результата» указываются количественно измеримые характеристики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государственного органа, осуществляющего данные функции, полномочия или оказывающего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случае наличия в бюджетной программе подпрограмм данная таблица заполняется по каждой подпрограмме.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Показатели прямого результата: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указываются по отчетному финансовому году по отчетным данным, текущему финансовому году и в разбивке по годам на плановый период;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объективно отображают результаты деятельности государственного органа и подпадают в сферу, курируемую руководителем бюджетной программы;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охватывают все результаты деятельности государственного органа, которые предполагается достичь в определенном финансовом году планового периода за счет бюджетных средств, предусмотренных в бюджетной программе;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взаимоувязываются с целью бюджетной программы;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выражаются в абсолютных величинах и не могут отражаться в относительных или процентных величинах, а также в денежном выражении.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 допускается дублирование прямых и конечных результатов между собой в пределах одной бюджетной программы (подпрограммы) и между бюджетными программами (подпрограммами).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Прямые результаты распределяемых бюджетных программ, в том числе направленных на использование резервов Правительства Республики Казахстан или местных исполнительных органов, резерва на инициативы Президента Республики Казахстан, указываются в бюджетных программах администраторов бюджетных программ, получающих средства за счет распределяемых бюджетных программ.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Aдминистраторы бюджетных программ, распределяющие распределяемые бюджетные программы, направленные на использование резервов Правительства Республики Казахстан или местных исполнительных органов, резерва на инициативы Президента Республики Казахстан, показатели прямых результатов не указывают.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 местным бюджетным программам, направленным на реализацию мероприятий за счет целевых трансфертов на развитие и (или) бюджетных кредитов, направленных на реализацию бюджетных инвестиционных проектов или государственной инвестиционной политики финансовыми агентствами, из вышестоящего бюджета, показатели прямого результата указываются в разрезе местных бюджетных инвестиций.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 бюджетным программам (подпрограммам), предусматривающим софинансирование за счет средств бюджета, прямые результаты определяются в соответствии с условиями договоров займа, соглашений о грантах, софинансирования из местного бюджета, определенными администратором бюджетных программ вышестоящего бюджета, перечисляющим целевые трансферты.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 бюджетным программам (подпрограммам), направленным на предоставление целевых текущих трансфертов, за исключением целевых текущих трансфертов, направленных на компенсацию потерь по доходам нижестоящих бюджетов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Бюджетного кодекса, показатели прямого результата отражаются в разрезе нижестоящих бюджетов.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 бюджетным программам (подпрограммам), направленным на предоставление целевых трансфертов на развитие и (или) бюджетных кредитов, направленных на реализацию бюджетных инвестиционных проектов или государственной инвестиционной политики финансовыми агентствами, из вышестоящего бюджета в показателях прямого результата указываются общее количество бюджетных инвестиций в разрезе нижестоящих бюджетов.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 бюджетным программам, направленным на формирование или увеличение уставных капиталов юридических лиц и (или) предоставление бюджетных кредитов, направленных на реализацию бюджетных инвестиционных проектов или государственной инвестиционной политики финансовыми агентствами, за исключением бюджетных программ, по которым администратор бюджетных программ определяется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Бюджетного кодекса, показатели прямого результата указываются в соответствии с финансово-экономическими обоснованиями и (или) технико-экономическими обоснованиями;»;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«16. Aдминистраторы республиканских бюджетных программ, разрабатывающие стратегические планы, представляют: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срок до 15 марта текущего финансового года проекты бюджетных программ, одобренные ведомственной бюджетной комиссией, в центральный уполномоченный орган по государственному планированию;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срок до 15 мая проекты бюджетных программ, доработанные с учетом заключений центрального уполномоченного органа по государственному планированию, в центральный уполномоченный орган по бюджетному планированию.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Центральные уполномоченные органы по государственному и бюджетному планированию рассматривают проекты бюджетных программ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Бюджетного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Aдминистраторы республиканских бюджетных программ, не разрабатывающие стратегические планы, представляют проекты бюджетных программ в центральный уполномоченный орган по бюджетному планированию в срок до 15 мая текущего финансового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Aдминистраторы местных бюджетных программ представляют проекты бюджетных программ в соответствующие местные уполномоченные органы по государственному планированию, за исключением проектов бюджетных программ администраторов местных бюджетных программ, финансируемых из бюджетов городов районного значения, сел, поселков, сельских округов, которые представляются в местные уполномоченные органы по государственному планированию районов (городов областного значения) в соответствии с пунктом 16-1 настоящих Правил.».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бюджетной политики Министерства национальной экономики Республики Казахстан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 Иргалиев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