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3b74" w14:textId="00f3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рейтинга спортивных секций для детей и юношества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апреля 2021 года № 112. Зарегистрирован в Министерстве юстиции Республики Казахстан 27 апреля 2021 года № 22632.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 июля 2014 года "О физической культуре и 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рейтинга спортивных секций для детей и юношества.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физической культуры и спорта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2021 года № 112  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рейтинга спортивных секций для детей и юношества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рейтинга спортивных секций для детей и юношества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3 июля 2014 года "О физической культуре и спорте" (далее – Закон) и определяют порядок определения рейтинга спортивных секций для детей и юношества.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спортивный заказ – финансируемый государством объем услуг в области физической культуры и спорта для детей и юношества, определяемый согласно методике подушевого нормативного финансирования государственного спортивного заказа и размещаемый у поставщиков независимо от форм их собственности, ведомственной подчиненности, типов и видов (далее – государственный заказ);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– местный исполнительный орган области, города республиканского значения и столицы, или его структурное подразделение, уполномоченное выполнять администрирование процедуры размещения государственного спортивного заказа в соответствии с настоящими Правилами;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– юридическое лицо или индивидуальный предприниматель независимо от формы собственности, ведомственной подчиненности, типов и видов, кроме организаций образования.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Рейтинг применяется к спортивным секциям для детей и юношества для определения качества и популярности оказываемых услуг поставщиками относительно друг друга.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рейтинга спортивных секций для детей и юношества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рейтинга спортивных секций для детей и юношества осуществляется путем выставления законным представителем ребенка, посещающего спортивную секцию в рамках государственного заказа, оценки в информационной системе уполномоченного органа в сфере цифровизации, предусмотренной Правилами размещения государственного спортивного заказа в спортивных секциях для детей и юношества и их функционирования, утверждаемыми уполномоченным органом в области физической культуры и спорта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спортивной секций для детей и юношества осуществляется по следующим критериям: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спортивного процесса, доступность объяснения задач ребенку;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материально-техническая оснащенность спортивной секций для детей и юношества.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выражается в баллах от 1 до 5, где 1 – самый низкий балл, 5 – самый высокий балл.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Рейтинг спортивной секций для детей и юношества рассчитывается следующим образом: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Б/А, где: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рейтинг спортивных секций;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– общая сумма баллов, выставленных законными представителями участвовавшими в оценке;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общее количество законных представителей выставивших оценку.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