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4c13" w14:textId="b5b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7 апреля 2021 года № А-4/158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декабря 2021 года № А-12/663. Зарегистрировано в Министерстве юстиции Республики Казахстан 23 декабря 2021 года № 25973. Утратило силу постановлением акимата Акмолинской области от 19 апреля 2022 года № А-4/189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А-4/189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7 апреля 2021 года № А-4/158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органических)" (зарегистрировано в Реестре государственной регистрации нормативных правовых актов под № 8430)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азотно-фосфорное серосодержащее марки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N-не менее 4,0% Р2О5- не менее 9,6%, К2О- не менее 8,0%, SO3- не менее 12,0%, СаО- не менее 10,2%, MgO- не менее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 не менее 6,0;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 не менее 14%, К2О-до 8,0%, СаО- не менее 13,2%, MgO- не менее 0,45%)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не менее 13,1%, К2О-до 7,0%, SО3-до 7,0%, СаО- не менее. 13,3%, MgО- не менее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не менее 11,0%, SO 3-до 10,0%, СаО- не менее 13,5%, MgO- не менее 0,45%)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 Liva 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марки: 15-0-0 + 27 CaO(CN)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марки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B-0,02%, C-12%, Fe-0,5% (EDTA),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 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Ti-0,02,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 Fe-4%, 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органический-1,7,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фульво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11,1%; Р2О5- 4,03%, К2О- 6,47%, SO3 – 0,02%; Cu – 0,01 %; В – 0,02%; Fe – 0,02%; Mn- 0,01%; Zn – 0,01%; аминокислоты – 3%; органические кислоты – 0,7 %; полисахариды – 0,00388 %; фитогормоны – 0,00044 %;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моносахариды – 0,00365 %; фитогор-моны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0,038%; Fe – 0,07 %; Mn – 0,03 %;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0,04%;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 г/л, аминокислоты -25 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 г/л, аминокислоты -25 г/л, стимуляторы роста и иммунитета растений – 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 С, РР,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Р2О5 -7%, K2O-21%, MgO-3%, B-0,04%; Cu-0,06%, Fe-0,2%, Mn-0,25%, 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Р2О5 -8%, K2O-25%, MgO-3,5%, B-0,03%; Cu-0,004%, Fe-0,2%, 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 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органический-25%, K2O-6%, альгиновая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 GA142–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том числе органический - 2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общего гуминового экстракта (ОГЭ) - 95-96, фульвокислоты природные от общего гуминового экстракта (ОГЭ)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общего гуминового экстракта (ОГЭ) - 54-56, гуминовые кислоты (калиевые соли) от общего гуминового экстракта (ОГЭ) - 40, фульвокислоты природные от общего гуминового экстракта (ОГЭ)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общего гуминового экстракта (ОГЭ) - 95-96, фульвокислоты природные от общего гуминового экстракта (ОГЭ)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том числе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том числе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–20)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том числе N – 7,3, SO3 – 9,3, аминокислоты–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