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167a" w14:textId="96c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и базовых налоговых ставок на земли, занятые жилищным фондом, в том числе строениями и сооружениями при нем по Жаркаинскому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ноября 2021 года № 7С-18/2. Зарегистрировано в Министерстве юстиции Республики Казахстан 6 декабря 2021 года № 25570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(понизить) ставки земельного налога по Жаркаинскому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(понизить) базовые налоговые ставки на земли, занятые жилищным фондом, в том числе строениями и сооружениями при нем по Жаркаинскому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Жаркаинского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по Жаркаинскому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населенные пункты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7C-18/2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налоговые ставки на земли, занятые жилищным фондом, в том числе строениями и сооружениями при нем по Жаркаинскому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населенные пункты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7C-18/2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Жаркаинского районного маслихата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Акмолинской области "О повышении (понижении) ставок земельного налога на земельные участки города Державинска и сельских населенных пунктов Жаркаинского района" от 4 мая 2015 года № 5С-41/7 (зарегистрировано в Реестре государственной регистрации нормативных правовых актов № 4817).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Акмолинской области "О внесении изменений в решение Жаркаинского районного маслихата от 4 мая 2015 года № 5С-41/7 "О повышении (понижении) базовых ставок земельного налога на земельные участки города Державинска и сельских населенных пунктов Жаркаинского района, за исключением земель, выделенных (отведенных) под автостоянки (паркинги), автозаправочные станции" от 18 апреля 2016 года № 6С-2/3 (зарегистрировано в Реестре государственной регистрации нормативных правовых актов № 5313).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Акмолинской области "О внесении изменений в решение Жаркаинского районного маслихата от 4 мая 2015 года № 5С-41/7 "О повышении (понижении) базовых ставок земельного налога на земельные участки города Державинска и сельских населенных пунктов Жаркаинского района"" от 26 февраля 2018 года № 6С-19/6 (зарегистрировано в Реестре государственной регистрации нормативных правовых актов № 6468).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