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f921" w14:textId="beff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2 июля 2015 года № 495 "Об утверждении Правил кредитования строительства, реконструкции и модернизации систем тепло-, водоснабжения и водоотведения"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марта 2022 года № 144. Зарегистрирован в Министерстве юстиции Республики Казахстан 28 марта 2022 года № 27243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июля 2015 года № 495 "Об утверждении Правил кредитования строительства, реконструкции и модернизации систем тепло-, водоснабжения и водоотведения" (зарегистрирован в Реестре государственной регистрации нормативных правовых актов под № 11620)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строительства, реконструкции и модернизации систем тепло-, водоснабжения и водоотведения,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настоящих Правилах используются следующие понятия: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Потенциальный конечный заемщик – субъект естественной монополии, осуществляющий свою деятельность в сфере тепло-, водоснабжения и водоотведения, претендующий на получение бюджетного кредита от Заемщика;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Администраторы бюджетной программы: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коммунального хозяйства;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электроэнергетики;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бюджетный кредит – деньги, предоставляемые кредиторами из соответствующих бюджетов на условиях срочности, платности, возвратности и обеспеченности;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Рабочая группа – консультативно-совещательный орган по выработке рекомендаций по предоставлению бюджетного кредита для проектов в сфере тепло-, водоснабжения и водоотведения на основании заключения Поверенного (агента);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система теплоснабжения – комплекс, состоящий из теплопроизводящих, теплопередающих и теплопотребляющих установок;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инвестиционный проект – проект, направленный на строительство, реконструкцию и модернизацию систем тепло-, водоснабжения и водоотведения, финансируемый из республиканского бюджета путем бюджетного кредитования;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Заемщик – местные исполнительные органы областей, городов республиканского значения и столицы;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Кредитор – Правительство Республики Казахстан, в лице центрального уполномоченного органа по исполнению бюджета;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кредитный договор – договор, заключенный между Кредитором, Администратором бюджетной программы и Заемщиком;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Поверенный (агент) – физическое и (или) юридическое лицо, определенное на конкурсной основе и заключившее договор поручения с Администратором или уполномоченным им структурным подразделением;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водоснабжения – комплекс инженерных сетей и сооружений, предназначенный для забора, хранения, подготовки, подачи и распределения воды к местам ее потребления;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система водоотведения – комплекс инженерных сетей и сооружений, предназначенный для сбора, транспортировки, очистки и отведения сточных вод;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социальная политика государства в отрасли жилищно-коммунального хозяйства – совокупность мер и мероприятий, направленных на жизнеобеспечение населения и улучшение уровня и качества жизни;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Конечный заемщик – субъект естественной монополии, осуществляющий свою деятельность в сфере тепло-, водоснабжения и водоотведения, получающий бюджетный кредит от Заемщика.";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Предоставление бюджетного кредита Конечному заемщику осуществляется в соответствии со следующими основными условиями кредитования Конечного заемщика: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отбор инвестиционных проектов осуществляется Рабочей группой на основании заключения, подготовленного Поверенным (агентом), а также в соответствии с критериями бюджетного кредитования;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Конечного заемщика осуществляется на основе предварительного решения Рабочей группы;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бюджетный кредит предоставляется на цели, предусмотренные в пункте 20 настоящих Правил;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исполнения обязательств по бюджетному кредиту;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установление срока кредитования на 20 (двадцать) лет;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ставки вознаграждения в размере 0,01% годовых;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единой технической политики, в том числе, внедрение новых современных и инновационных технологий, ориентированных на энергоэффективность и энергосбережение, а также приборизация и применение технологии, продлевающие срок службы оборудования при строительстве, реконструкции и модернизации систем тепло-, водоснабжения и водоотведения;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привлечение отечественных товаропроизводителей при строительстве, реконструкции и модернизации систем тепло-, водоснабжения и водоотведения.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проведения мероприятий по энергоэффективности, ресурсосбережению и внедрению интеллектуальных систем для оптимизации и прозрачности бизнес-процессов в качестве улучшения качества предоставляемых услуг, инструментов цифровой экономики, улучшение корпоративного управления управляющих компаний, развития культуры и использования смарт устройств для конечных потребителей при строительстве, реконструкции и модернизации систем тепло-, водоснабжения и водоотведения;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кредитный договор заключается в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соблюдение Конечным заемщиком условий кредитного договора, заключенного между Заемщиком и Конечным заемщиком;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с Поверенным (агентом) документов инвестиционного проекта в порядке, предусмотренном подразделом 1 Параграфа 2 настоящих Правил;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обеспеченность приборами учета, в системах теплоснабжения и водоснабжения;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приоритетность реконструкции ветхих сетей;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применение автоматизации, приборизации и новых технологий;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кредитоспособности Конечного заемщика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кредитный договор включаются дополнительные условия, в том числе: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сроки и условия погашения бюджетного кредита;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льготного периода по погашению и обслуживанию бюджетного кредита продолжительностью, не превышающей одной трети продолжительности срока кредита;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предоставление Конечным заемщиком информации Поверенному (агенту) для проведения мониторинга реализации инвестиционного проекта, финансирования инвестиционного проекта и финансового состояния Конечного заемщика;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социально-экономические показатели, в том числе создание рабочих мест (временных/постоянных), снижение износа, аварийности на сетях, потерь и информация по дебиторской задолженности от потребителей.";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Не допускается замена и/или отчуждение предмета залога, предоставление нескольких бюджетных кредитов под один предмет залога.";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34-1 следующего содержания: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"34-1. В случае банкротства, перерегистрации и реорганизации, организация получившая бюджетный кредит уведомляет Поверенного (агента).";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Для проведения предварительного отбора Заемщик формирует предварительный перечень инвестиционных проектов на предстоящие 3 (три) года с обоснованием необходимости реализации, приоритетности и направляет Поверенному (агенту) в срок до 1 марта года, предшествующего планируемому.";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"42. Поверенный (агент) рассматривает представленный предварительный перечень инвестиционных проектов на предстоящие 3 (три) года по следующим критериям в течение 10 (десяти) рабочих дней: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аварийность систем тепло-, водоснабжения и водоотведения;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износ систем тепло-, водоснабжения и водоотведения в процентном соотношении от общего количества;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социально-экономическую значимость, в том числе улучшение количества предоставляемой услуги по тепло-, водоснабжению и водоотведению на количество потребителей, количество подключаемых объектов при строительстве новых систем по тепло-, водоснабжению и водоотведению, количество создаваемых постоянных рабочих мест;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обеспеченность приборами учҰта, в системах теплоснабжения и водоснабжения с функцией дистанционной передачи показаний.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Поверенный (агент) после рассмотрения перечня инвестиционных проектов, в течение 3 (трех) рабочих дней направляет информацию Администратору бюджетной программы.";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В случаях, когда общая стоимость бюджета конкурсных процедур по каждому лоту, финансируемого за счет бюджетного кредита, составляет более 50 миллионов тенге, Потенциальный конечный заемщик при выборе поставщика разработки проектно-сметной документации, в соответствии с настоящими Правилами, согласовывает с Поверенным (агентом) техническую спецификацию (задание), разрабатываемую в рамках конкурсной документации.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технической спецификации (задания) в рамках конкурсной документации по выбору поставщика на разработку проектно-сметной документации осуществляется Поверенным (агентом) в течение 3 (трех) рабочих дней со дня поступления технической спецификации (задания).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конечный заемщик обеспечивает согласование технической спецификации (задания) по выбору поставщика разработки проектно-сметной документации до утверждения конкурсной документации.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спецификация (в том числе требуемые функциональные, технические и качественные характеристики закупаемых товаров/работ/услуг), разработанная Потенциальным конечным заемщиком в рамках конкурсной документации по выбору поставщика разработки проектно-сметной документации должна разрабатываться в соответствии с обоснованием инвестиций, утверждҰнным генеральным планом города и комплексным планом социально-экономического развития, нормативными документами по производству работ на объектах, их приемки, измерения и оплаты, а также отражаются требования к качеству применяемых материалов и контроля качества выполняемых работ.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технической спецификации (задания), разработанной в рамках конкурсной документации по выбору поставщика разработки проектно-сметной документации, технико-технологическим решениям, принятым в проектно-сметной документации, является основанием для отказа в согласовании со стороны Поверенного (агента).";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"51. Потенциальный конечный заемщик/Заемщик до получения заключения государственной экспертизы согласовывает с Поверенным (агентом) проектно-сметную документацию на предмет соответствия технологий, материалов и оборудования единой технической политике, автоматизации, цифровизации, приборов учета в системах тепло-, водоснабжения и водоотведения с функцией дистанционной передачи показаний и современного оборудование для продления срока службы систем тепло-, водоснабжения и водоотведения.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изменения и отклонения в проектно-сметной документации Конечный заемщик/Заемщик осуществляет по предварительному согласию с Поверенным (агентом).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осуществления мероприятий по строительству, реконструкции и модернизации систем тепло-, водоснабжения и водоотведения Потенциальный конечный заемщик формирует заявку на бюджетный кредит и передает Заемщику пакет необходимых документов. Заявка на бюджетный кредит содержит следующие документы: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на титульном бланке за подписью первого руководителя либо лица его замещающего с приложением документов на получение бюджетного кредита;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 проекта по форме согласно приложению 2 к настоящим Правилам;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государственной экспертизы и ресурсную смету;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тепло-, водоснабжения и водоотведения и (или) обоснование инвестиций по тепло-, водоснабжению и водоотведению;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финансовую отчетность Потенциального конечного заемщика за подписью первого руководителя и главного бухгалтера за последние три года, а также пояснительные записки финансовой отчетности.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Потенциальный конечный заемщик подлежит обязательному аудиту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 (далее – Закон аудиторской деятельности), представляется аудированная финансовая отчетность. Финансовая отчетность представляется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отчетности", в том числе с приложением информации о финансовых участиях в других организациях, с приложением детальной расшифровки статей баланса, занимающих 10 % и более в валюте баланса;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совместного приказа об утверждении инвестиционной программы субъекта естественной монополии;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финансовая модель с прогнозом финансовых показателей Потенциального конечного заемщика, составленная по формам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5 декабря 2014 года № 129 (зарегистрирован в Реестре государственной регистрации нормативных правовых актов под № 9938), включая "Бухгалтерский баланс", "Отчет о прибылях и убытках", "Отчет о движении денежных средств (прямой либо косвенный метод)".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обоснование, подтвержденное расчетами экономической и социальной эффективности, энергоэффективности и ресурсосбережения при использовании бюджетного кредита;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наличии (отсутствии) задолженности, учет по которым ведется в органах государственных доходов, получателя субсидии на момент подачи заявки;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информацию о поступлении платежей потребителей за услуги по тепло-, водоснабжению и водоотведению;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информацию о привлечении отечественных товаропроизводителей при строительстве, реконструкции и модернизации систем тепло-, водоснабжения и водоотведения;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с Поверенным (агентом) проекта инвестиционной программы в части единой технической политики до ее утверждения;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информацию о применении новых технологий для продления срока службы систем тепло-, водоснабжения и водоотведения;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информацию о наличии приборов учҰта в системах тепло-, водоснабжения и водоотведения с функцией дистанционной передачи показаний.";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На основе полученных документов и информации из иных подтвержденных источников (официальная статистика, интернет-сайты государственных органов, утвержденные планы развития регионов), Поверенный (агент) составляет Заключение о возможности выдачи бюджетного кредита за подписью первого руководителя или лица, его замещающего, заверенной печатью.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возможности выдачи бюджетного кредита содержит: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экономической эффективности и социальной значимости проекта, на реализацию которого представлена заявка на получение бюджетного кредита, по утвержденным критериям (снижение количества аварий на 100 км и износа сетей, сокращение тепло-, и водопотерь, коммерческих потерь связанных с несовершенством учета, улучшение качества коммунальных услуг, количество кв. метров, жилья и социальных объектов, подключенных к центральным тепломагистралям);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согласовании с Поверенным (агентом) предпроектной документации (ТЭО) и/или проектно-сметной документации с заключением государственной экспертизы (при необходимости), технического задания на проектирование строительства, реконструкции и модернизации систем тепло-, водоснабжения и водоотведения (согласовано/не согласовано);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привлечении отечественных товаропроизводителей при строительстве, реконструкции и модернизации систем тепло-, водоснабжения и водоотведения;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о проведении мероприятий: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энергоэффективности конечных потребителей при строительстве, реконструкции и модернизации систем тепло-, водоснабжения и водоотведения;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ресурсосбережению конечных потребителей при строительстве, реконструкции и модернизации систем водоснабжения и водоотведения;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заявки на получение бюджетного кредита по критериям окупаемости (возвратности) обеспеченности, платности и срочности, которые включают: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соответствия заявки целевому назначению использования бюджетных средств (соответствует/не соответствует);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соответствия срока кредитования действующим условия выдачи бюджетных кредитов (соответствует/не соответствует);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соответствия суммы кредита и предлагаемого обеспечения по нему. Сумма бюджетного кредита определяется с учетом стоимости залога и не должна превышать стоимость залога;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окупаемости (возвратности) и платности бюджетного кредита по итогам финансово-хозяйственной деятельности Потенциального конечного заемщика с учетом представленной финансовой отчетности и прогнозных финансовых моделей;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о поступлении платежей потребителей за услуги по тепло-, водоснабжению и водоотведению;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проекта инвестиционной программы до ее утверждения.";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"78. При бюджетном кредитовании в сфере модернизации и развития отрасли жилищно-коммунального хозяйства мониторинг реализации инвестиционных проектов осуществляется Поверенным (агентом) в рамках договора поручения с возможным привлечением специализированной инжиниринговой компании и/или аттестованного эксперта (при необходимости).";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82-1 следующего содержания: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"82-1. Все изменения и отклонения, а также замена материалов и оборудования при реализации проекта Конечный заемщик/Заемщик осуществляет по итогам согласования с Поверенным (агентом).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реже одного раза в квартал Конечный заемщик предоставляет информацию Поверенному (агенту) по применению новых технологий, приборизации и автоматизации.";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93-1 и 93-2 следующего содержания: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"93-1. При плановом и внеплановом выезде на объекты строительства, реконструкции и модернизации систем тепло-, водоснабжения и водоотведения Конечный заемщик/Технадзор/Подрядная организация/Заказчик предоставляет Поверенному (агенту) запрашиваемую им документацию.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93-2. При обнаружении нарушений в ходе визуального обследования и проверке фактического хода реализации инвестиционных проектов Поверенный (агент) информирует об этом орган государственного архитектурно-строительного контроля и надзора.";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В соответствии с настоящими Правилами мониторингу финансового состояния подлежат Конечные заемщики, получившие бюджетный кредит на реализацию инвестиционных проектов, в течение установленного кредитным договором срока кредитования.".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8" w:id="10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19" w:id="10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