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42b9" w14:textId="b104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определению критериев инновационности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11 апреля 2022 года № 113/НҚ. Зарегистрирован в Министерстве юстиции Республики Казахстан 18 апреля 2022 года № 27609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критериев инновационности проектов.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113/НҚ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определению критериев инновационности проектов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определению критериев инновационности проектов (далее – Методика)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с целью определения инновационности проекта либо ее отсутствия.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данной Методике: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инновация – новый или усовершенствованный результат инновационной деятельности в виде продукта (товара, работы или услуги), ставшего доступным потенциальным пользователям, или процесса, введенного в эксплуатацию, обеспечивающих конкурентоспособность и сравнительное преимущество в отличие от предыдущих продуктов или процессов;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инновационный проект (далее – проект) – комплекс реализуемых в течение определенного срока времени мероприятий, осуществляемых в рамках инновационной деятельности и направленных на создание и (или) внедрение нового или усовершенствованного продукта или процесса и доведение его до потребителя;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инновационная деятельность – деятельность (включая интеллектуальную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инновационность – направленность на повышение экономической эффективности деятельности путем создания новых или значительно улучшенных продуктов (товаров, работ или услуг), технологий или процессов с учетом их дальнейшего внедрения и обеспечения экологической безопасности.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критериев инновационных проектов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инновационности в проекте определяется по следующим критериям: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по итогам реализации проекта нового или усовершенствованного продукта (товара, работы или услуги), ставшего доступным потенциальным пользователям, или процесса, введенного в эксплуатацию и доведенного до потребителя;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конкурентоспособности нового или усовершенствованного продукта или процесса на рынке по итогам реализации проекта, на наличие сравнительного технологического и/или финансово-экономического преимущества в отличие от предыдущих продуктов или процессов предприятия;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в рамках проекта научно-исследовательских, опытно-конструкторских и технологических работ, внедрение результатов научно-технической деятельности, итоговым результатом которых является создание новых или усовершенствованных продуктов и процессов;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идентификации результатов выполнения проекта в виде продукции и объектов интеллектуальной собственности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авторском праве и смежных правах";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новизны приобретаемого оборудования, технологического процесса или технологии на уровне предприятия.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Определение соответствия проектов одному из критериев инновационности, установленных пунктом 3 настоящей Методики, осуществляется в рамках экспертизы, проведение которой предусмотрено при предоставлении мер государственной поддержки инновационной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241-7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государственного стимулирования промышленности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промышленной политике".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