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c21f7" w14:textId="2fc21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условий предоставления тарифных льгот, а также перечня товаров, в отношении которых предоставляются тарифные льготы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торговли и интеграции Республики Казахстан от 28 июня 2022 года № 272-НҚ. Зарегистрирован в Министерстве юстиции Республики Казахстан 4 июля 2022 года № 28694.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регулировании торговой деятельности"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и условия предоставления тарифных льгот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товаров, в отношении которых предоставляются тарифные льготы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30 марта 2015 года № 279 "Об утверждении Правил предоставления тарифных льгот и Перечня товаров, в отношении которых предоставляются тарифные льготы" (зарегистрирован в Реестре государственной регистрации нормативных правовых актов под № 11069);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национальной экономики Республики Казахстан от 30 января 2017 года № 27 "О внесении изменений в приказы исполняющего обязанности Министра национальной экономики Республики Казахстан от 30 марта 2015 года № 279 "Об утверждении Правил предоставления тарифных льгот и Перечня товаров, в отношении которых предоставляются тарифные льготы" и Министра национальной экономики Республики Казахстан от 17 февраля 2016 года № 81 "Об утверждении Перечня товаров, в отношении которых применяются вывозные таможенные пошлины, размер ставок и срок их действия и Правил расчета размера ставок вывозных таможенных пошлин на сырую нефть и товары, выработанные из нефти" (зарегистрирован в Реестре государственной регистрации нормативных правовых актов под № 14829).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внешнеторговой деятельности Министерства торговли и интеграции Республики Казахстан в установленном законодательством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торговли и интеграции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2022 года № 272-НҚ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предоставления тарифных льгот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условия предоставления тарифных льгот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ратифицированного Законом Республики Казахстан "О ратификации Договора о Евразийском экономическом союзе",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27 ноября 2009 года № 130 "О едином таможенно-тарифном регулировании Таможенного союза Республики Беларусь, Республики Казахстан и Российской Федерации".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и условия предоставления тарифных льгот в отношении ввоза на территорию Республики Казахстан: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товаров, ввозимых из третьих стран в качестве вклада учредителя в уставный капитал юридического лица в пределах сроков, установленных учредительными документами для формирования этого капитала;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товаров, кроме подакцизных (за исключением легковых автомобилей, специально предназначенных для медицинских целей), ввозимых в качестве безвозмездной помощи (содействия), а также в благотворительных целях по линии третьих стран, международных организаций, правительств, в том числе для оказания технической помощи (содействия) и за счет средств грантов (финансовой помощи).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термины и определения: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благотворительная помощь – имущество, предоставляемое на безвозмездной основе: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виде спонсорской помощи;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виде социальной поддержки физического лица;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некоммерческой организации с целью поддержки ее уставной деятельности;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организации, осуществляющей деятельность в социальной сфере, с целью осуществления данной организацией видов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290 Кодекса Республики Казахстан "О налогах и других обязательных платежах в бюджет" (Налоговый кодекс) (далее – Налоговый кодекс);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организации, осуществляющей деятельность в социальной сфере, которая соответствует условиям,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290 Налогового Кодекса;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гуманитарная помощь - имущество, предоставляемое безвозмездно Республике Казахстан в виде продовольствия, товаров народного потребления, техники, снаряжения, оборудования, лекарственных средств и медицинских изделий, иного имущества, направленных из зарубежных стран и международных организаций для улучшения условий жизни и быта населения, а также предупреждения и ликвидации чрезвычайных ситуаций военного, экологического, природного и техногенного характера, распределяемое Правительством Республики Казахстан через уполномоченные организации;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грант - имущество, предоставляемое на безвозмездной основе для достижения определенных целей (задач):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государствами, правительствами государств – Республике Казахстан, Правительству Республики Казахстан, физическим, а также юридическим лицам;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международными и государственными организациями, зарубежными и казахстанскими неправительственными общественными организациями и фондами, чья деятельность носит благотворительный и (или) международный характер и не противоречит Конституции Республики Казахстан, включенными в перечень, устанавливаемый Правительством Республики Казахстан по заключениям государственных органов, – Республике Казахстан, Правительству Республики Казахстан, физическим, а также юридическим лицам;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иностранцами и лицами без гражданства – Республике Казахстан и Правительству Республики Казахстан.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условия предоставления тарифных льгот в отношении товаров, ввозимых из третьих стран в качестве вклада учредителя в уставный капитал юридического лица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тарифной льготы юридическое лицо при декларировании товаров, ввозимых из третьих стран в качестве вклада учредителя в уставный капитал данного юридического лица, в территориальные органы уполномоченного органа в сфере таможенного дела предоставляет: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нотариально заверенные копии, зарегистрированных учредительных документов, содержащие сведения о формировании уставного капитала или об увеличении уставного капитала юридического лица за счет вклада учредителя;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обязательство учредителя о целевом использовании товаров, ввезенных в качестве вклада в уставный капитал юридического лица, составленное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Тарифная льгота в виде освобождения от уплаты ввозной таможенной пошлины на товары, предоставляется при соблюдении следующих условий: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товары относятся к основным производственным фондам (основным средствам), участвующим в процессе осуществления основной деятельности юридического лица, вносимые учредителем в качестве вклада в уставный капитал юридического лица;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товары включены в перечень товаров, в отношении которых предоставляются тарифные льготы,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товары ввозятся на территорию Республики Казахстан в пределах сроков, установленных соответствующим решением учредителей юридического лица, при этом срок ввоза не превышает срока, установленного в учредительных документах, в размере, составе и порядке внесения вклада в уставной капитал;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целевого использования ввозимого товара.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ввозе товаров на территорию Республики Казахстан в случае увеличения уставного капитала юридического лица тарифная льгота, предусмотренная настоящими Правилами, предоставляется после внесения в установленном порядке изменений и (или) дополнений в учредительные документы, предусматривающих увеличение уставного капитала юридического лица за счет внесения данных товаров.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Передача прав пользования и (или) распоряжения в отношении товаров, ввезенных с </w:t>
      </w:r>
      <w:r>
        <w:rPr>
          <w:rFonts w:ascii="Times New Roman"/>
          <w:b w:val="false"/>
          <w:i w:val="false"/>
          <w:color w:val="000000"/>
          <w:sz w:val="28"/>
        </w:rPr>
        <w:t>освобождением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уплаты ввозных таможенных пошлин, другому лицу допускается при условии уплаты ввозных таможенных пошлин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таможенном регулировании в Республике Казахстан" (далее – Таможенный Кодекс).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использования товаров, ввезенных с освобождением от уплаты ввозной таможенной пошлины в период нахождения под таможенным контролем,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таможенным кодексе Евразийского экономического союза от 11 апреля 2017 года, ратифицированного Законом Республики Казахстан от 13 декабря 2017 года "О ратификации Договора о таможенным кодексе Евразийского экономического союза", в целях, несоответствующих целям предоставления тарифной льготы, в том числе передача во временное пользование третьим лицам, причитающиеся суммы таможенных платежей и налогов подлежат взысканию в порядке, установленном Таможенным Кодексом.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выхода учредителя из состава учредителей (участников) юридического лица, воспользовавшегося тарифной льготой в виде освобождения от уплаты ввозных таможенных пошлин, а также совершения этим учредителем сделок, предусматривающих переход права собственности на товары, ввезенные с освобождением от ввозных таможенных пошлин, либо передачи таких товаров во временное пользование, обязательство по уплате ввозных таможенных пошлин подлежит исполнению в соответствии с Таможенным Кодексом.</w:t>
      </w:r>
    </w:p>
    <w:bookmarkEnd w:id="44"/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 условия предоставления тарифных льгот в отношении товаров, кроме подакцизных (за исключением легковых автомобилей, специально предназначенных для медицинских целей), ввозимых в качестве безвозмездной помощи (содействия), а также в благотворительных целях по линии третьих стран, международных организаций, правительств, в том числе для оказания технической помощи (содействия) и за счет средств грантов (финансовой помощи)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тарифной льготы при декларировании товаров, кроме подакцизных (за исключением легковых автомобилей, специально предназначенных для медицинских целей), ввозимых в качестве безвозмездной (гуманитарной) помощи, в территориальные органы уполномоченного органа в сфере таможенного дела предоставляются следующие документы: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транспортные (перевозочные) либо коммерческие документы и (или) подтверждение дипломатических или приравненных к ним представительств, в которых указываются цель ввоза товаров;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подтверждение отправителя товаров факта безвозмездной передачи товаров;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обязательство получателя о целевом использовании товаров, ввозимых на таможенную территорию Республики Казахстан в качестве гуманитарной помощи, составленное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тарифной льготы при декларировании товаров, кроме подакцизных (за исключением легковых автомобилей, специально предназначенных для медицинских целей), ввозимых на таможенную территорию Республики Казахстан в благотворительных целях по линии третьих стран, международных организаций, правительств, в том числе для оказания технической помощи (содействия), а также за счет средств грантов (финансовой помощи) в территориальные органы уполномоченного органа в сфере таможенного дела предоставляются следующие документы: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товаров, ввозимых в качестве благотворительной помощи по линии третьих стран, международных организаций и правительств: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транспортные (перевозочные) либо коммерческие документы и (или) подтверждение дипломатических или приравненных к ним представительств, в которых указываются цель ввоза товаров;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соответствующего международного соглашения, договора, в рамках которых осуществляется ввоз товаров в благотворительных целях;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справки о государственной регистрации юридического лица, подтверждающего регистрацию юридического лица как некоммерческой организации с целью поддержки ее уставной деятельности, а также копия устава в соответствии с абзацем четвертым подпункта 1) пункта 3 настоящих Правил;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товаров, ввозимых в качестве оказания технической помощи (содействия), а также грантов (финансовой помощи):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транспортные (перевозочные) либо коммерческие документы и (или) подтверждение дипломатических или приравненных к ним представительств, в которых указываются наименование программы и реквизиты проекта (контракта) по техническому содействию, для выполнения которого осуществляется ввоз товаров;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проекта (контракта) по техническому содействию, для выполнения которого поставляются товары.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Компетентный орган с казахстанской стороны, контролирующий выполнение программы технической помощи (содействия), представляет информацию об исполнении проекта в уполномоченный орган в сфере таможенного дела.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целях обеспечения идентификации ввозимых товаров, предусмотренных к ввозу в соответствии с настоящей Главой, перечень товаров указывается отдельно.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Тарифная льгота в виде освобождения от уплаты ввозной таможенной пошлины при ввозе товаров, кроме подакцизных (за исключением легковых автомобилей, специально предназначенных для медицинских целей), ввозимых в качестве безвозмездной помощи (содействия), а также в благотворительных целях по линии третьих стран, международных организаций, правительств, в том числе для оказания технической помощи (содействия) и за счет средств грантов (финансовой помощи) предоставляется при условии наличия указанных в пунктах 10 и 11 настоящих Правил документов и соответствия ввозимых товаров целям оказания благотворительной, гуманитарной, технической помощи и гранта.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тарифных льгот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Обязательство учредителя о целевом использовании товаров, ввезенных в качестве вклада в уставный капитал юридического лица</w:t>
      </w:r>
    </w:p>
    <w:bookmarkEnd w:id="61"/>
    <w:p>
      <w:pPr>
        <w:spacing w:after="0"/>
        <w:ind w:left="0"/>
        <w:jc w:val="both"/>
      </w:pPr>
      <w:bookmarkStart w:name="z71" w:id="62"/>
      <w:r>
        <w:rPr>
          <w:rFonts w:ascii="Times New Roman"/>
          <w:b w:val="false"/>
          <w:i w:val="false"/>
          <w:color w:val="000000"/>
          <w:sz w:val="28"/>
        </w:rPr>
        <w:t>
      1. Общая информация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Получатель/импортер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(Бизнес-идентификационный номер) налогоплательщика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2667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2667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2667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2667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2667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2667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2667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2667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2667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2667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2667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2667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Информация о товаре, ввезенном в качестве вклада в уставный капитал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товара)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(идентификационный/серийный номер товара)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Целевое использование товаров, ввезенных в качестве вклада в уставный капитал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Обязуюсь использовать указанные товары строго в соответствии с их целевым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назначением. В случае нецелевого использования указанных товаров, обязуюсь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уплатить сумму причитающихся таможенных пошлин, налогов и пени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Кодексами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таможенном регулировании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Казахстан" и "</w:t>
      </w:r>
      <w:r>
        <w:rPr>
          <w:rFonts w:ascii="Times New Roman"/>
          <w:b w:val="false"/>
          <w:i w:val="false"/>
          <w:color w:val="000000"/>
          <w:sz w:val="28"/>
        </w:rPr>
        <w:t>О налогах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других обязательных платежах в бюджет" (Налоговый кодекс).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Учредитель ______________________________________________/______________/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учредителя)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Обязательство принято "__"____________ 20____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Должностное лицо таможенного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________________________________/_________________________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"__"___________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таможенного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тарифных льгот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74" w:id="63"/>
      <w:r>
        <w:rPr>
          <w:rFonts w:ascii="Times New Roman"/>
          <w:b w:val="false"/>
          <w:i w:val="false"/>
          <w:color w:val="000000"/>
          <w:sz w:val="28"/>
        </w:rPr>
        <w:t>
      Начальнику _______________________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таможенного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</w:t>
      </w:r>
    </w:p>
    <w:bookmarkStart w:name="z7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Обязательство получателя о целевом использовании товаров, ввозимых на таможенную территорию Республики Казахстан в качестве гуманитарной помощи</w:t>
      </w:r>
    </w:p>
    <w:bookmarkEnd w:id="64"/>
    <w:p>
      <w:pPr>
        <w:spacing w:after="0"/>
        <w:ind w:left="0"/>
        <w:jc w:val="both"/>
      </w:pPr>
      <w:bookmarkStart w:name="z76" w:id="65"/>
      <w:r>
        <w:rPr>
          <w:rFonts w:ascii="Times New Roman"/>
          <w:b w:val="false"/>
          <w:i w:val="false"/>
          <w:color w:val="000000"/>
          <w:sz w:val="28"/>
        </w:rPr>
        <w:t>
      Мною __________________________________________________________________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 паспортные данные грузополучателя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(представителя организации), наименование, Индивидуальный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номер/Бизнес-идентификационный номер, адрес и банковские реквизиты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качестве гуманитарной помощи завезены: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товаров)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декларации на товары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с чем, обязуюсь использовать указанные товары только для улучшения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условий жизни и быта населения, а также предупреждения и ликвидации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чрезвычайных ситуаций военного, экологического, природного и техногенного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характера и не использовать для извлечения коммерческой выгоды.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использовании указанных товаров в целях, несоответствующих целям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предоставления тарифной льготы, обязуюсь уплатить таможенные платежи, налоги,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неуплаченные при таможенном оформлении, в размере ___ тенге и пени с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Кодексами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таможенном регулировании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Республике Казахстан" и "</w:t>
      </w:r>
      <w:r>
        <w:rPr>
          <w:rFonts w:ascii="Times New Roman"/>
          <w:b w:val="false"/>
          <w:i w:val="false"/>
          <w:color w:val="000000"/>
          <w:sz w:val="28"/>
        </w:rPr>
        <w:t>О налогах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других обязательных платежах в бюджет"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(Налоговый кодекс).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__________/___________/ Дата "___"____________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использования гуманитарной помощи в целях, несоответствующих целям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предоставления тарифной льготы, без уплаты таможенных платежей, налогов и пени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причитающиеся суммы будут взысканы с применением мер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Кодексами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таможенном регулировании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Республике Казахстан" и "</w:t>
      </w:r>
      <w:r>
        <w:rPr>
          <w:rFonts w:ascii="Times New Roman"/>
          <w:b w:val="false"/>
          <w:i w:val="false"/>
          <w:color w:val="000000"/>
          <w:sz w:val="28"/>
        </w:rPr>
        <w:t>О налогах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других обязательных платежах в бюджет"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(Налоговый кодекс).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2022 года № 272-НҚ</w:t>
            </w:r>
          </w:p>
        </w:tc>
      </w:tr>
    </w:tbl>
    <w:bookmarkStart w:name="z7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в отношении которых предоставляются тарифные льготы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Товарной номенклатуры внешнеэкономической деятельности Евразийского экономического союза (далее – ТН ВЭД ЕАЭС)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Товары, ввозимые из третьих стран в качестве вклада учредителя в уставный капитал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товаров, соответствующих кодам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 ЕАЭС: 8432 10 000 0, 8432 21 000 0, 8432 29 300 0, 8432 31 190 0, 8432 39 190 0)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сельскохозяйственные, садовые или лесохозяйственные для подготовки и обработки почвы; катки для газонов или спортивных площадок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и аппараты доильные, оборудование для обработки и переработки молока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прессы, дробилки и аналогичное оборудование для виноделия, производства сидра, фруктовых соков или аналогичных напитков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сельского хозяйства, садоводства, лесного хозяйства, птицеводства или пчеловодства, включая оборудование для проращивания семян с механическими или нагревательными устройствами, прочее; инкубаторы для птицеводства и брудеры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товаров, соответствующих кодам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 ЕАЭС 8437 10 000 0)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очистки, сортировки или калибровки семян, зерна или сухих бобовых культур; оборудование для мукомольной промышленности или для обработки зерновых или сухих бобовых культур, кроме оборудования, используемого на сельскохозяйственных фермах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промышленного приготовления или производство пищевых продуктов или напитков, в другом месте данной группы не поименованное или не включенное, кроме оборудования для экстрагирования или приготовления животных или нелетучих растительных жиров или масел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электрические транспортные средства промышленного назначения, самоходные, не оборудованные подъемными или погрузочными устройствами, используемые на заводах, складах, в портах или аэропортах для перевозки грузов на короткие расстояния; тракторы, используемые на платформах железнодорожных станций; части вышеназванных транспортных средств, как новые, так и бывшие в эксплуатации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8716 39 300 9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новые полуприцепы для транспортировки грузов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8716 39 500 9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новые прицепы для транспортировки грузов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8716 39 800 8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бывшие в эксплуатации прицепы и полуприцепы для транспортировки грузов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8802 11 000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вертолеты с массой пустого снаряженного аппарата не более 2000 килограмм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8802 30 000 7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самолеты гражданские пассажирские с массой пустого снаряженного аппарата более 2 000 килограмм, но не более 15 000 килограмм с количеством пассажирских мест более 50 человек, прочие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8802 40 001 6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самолеты гражданские пассажирские с массой пустого снаряженного аппарата более 15 000 килограмм, но не более 20 000 килограмм с количеством пассажирских мест более 50 человек, прочие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8802 40 003 4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самолеты гражданские пассажирские с массой пустого снаряженного аппарата более 20 000 килограмм, но не более 90 000 килограмм, с количеством пассажирских мест не более, чем на 50 человек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8802 40 003 5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самолеты гражданские пассажирские с массой пустого снаряженного аппарата более 20 000 килограмм, но не более 90 000 килограмм с количеством пассажирских мест более, чем на 50 человек, но не более, чем на 300 человек, дальнемагистральные, широкофюзеляжные, два прохода между креслами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8802 40 003 6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самолеты гражданские пассажирские с массой пустого снаряженного аппарата более 20 000 килограмм, но не более 90 000 килограмм с количеством пассажирских мест более, чем на 50 человек, но не более, чем на 300 человек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8901 10 100 1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морские паромы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9406 90 310 0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сборные строительные конструкции, теплицы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9406 90 900 9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сборные строительные конструкции, из прочих материалов</w:t>
            </w:r>
          </w:p>
        </w:tc>
      </w:tr>
    </w:tbl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*Для целей применения тарифных льгот товары определяются исключительно кодами ТН ВЭД ЕАЭС. Наименования товаров приведены для удобства пользования.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