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80f0" w14:textId="9fa8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совместный приказ Министра энергетики Республики Казахстан от 24 декабря 2015 года № 749 и Министра национальной экономики Республики Казахстан от 29 декабря 2015 года № 827 "Об утверждении проверочных листов за соблюдением законодательства Республики Казахстан о магистральном трубопроводе"</w:t>
      </w:r>
    </w:p>
    <w:p>
      <w:pPr>
        <w:spacing w:after="0"/>
        <w:ind w:left="0"/>
        <w:jc w:val="both"/>
      </w:pPr>
      <w:r>
        <w:rPr>
          <w:rFonts w:ascii="Times New Roman"/>
          <w:b w:val="false"/>
          <w:i w:val="false"/>
          <w:color w:val="000000"/>
          <w:sz w:val="28"/>
        </w:rPr>
        <w:t>Совместный приказ и.о. Министра энергетики Республики Казахстан от 29 ноября 2022 года № 384 и и.о. Министра национальной экономики Республики Казахстан от 30 ноября 2022 года № 100. Зарегистрирован в Министерстве юстиции Республики Казахстан 30 ноября 2022 года № 30850</w:t>
      </w:r>
    </w:p>
    <w:p>
      <w:pPr>
        <w:spacing w:after="0"/>
        <w:ind w:left="0"/>
        <w:jc w:val="left"/>
      </w:pPr>
    </w:p>
    <w:bookmarkStart w:name="z4"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см. </w:t>
      </w:r>
      <w:r>
        <w:rPr>
          <w:rFonts w:ascii="Times New Roman"/>
          <w:b w:val="false"/>
          <w:i w:val="false"/>
          <w:color w:val="000000"/>
          <w:sz w:val="28"/>
        </w:rPr>
        <w:t>п. 4</w:t>
      </w:r>
      <w:r>
        <w:rPr>
          <w:rFonts w:ascii="Times New Roman"/>
          <w:b w:val="false"/>
          <w:i w:val="false"/>
          <w:color w:val="000000"/>
          <w:sz w:val="28"/>
        </w:rPr>
        <w:t>.</w:t>
      </w:r>
    </w:p>
    <w:p>
      <w:pPr>
        <w:spacing w:after="0"/>
        <w:ind w:left="0"/>
        <w:jc w:val="both"/>
      </w:pPr>
      <w:r>
        <w:rPr>
          <w:rFonts w:ascii="Times New Roman"/>
          <w:b w:val="false"/>
          <w:i w:val="false"/>
          <w:color w:val="000000"/>
          <w:sz w:val="28"/>
        </w:rPr>
        <w:t>
      ПРИКАЗЫВАЕМ:</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24 декабря 2015 года № 749 и Министра национальной экономики Республики Казахстан от 29 декабря 2015 года № 827 "Об утверждении проверочных листов за соблюдением законодательства Республики Казахстан о магистральном трубопроводе" (зарегистрирован в Реестре государственной регистрации нормативных правовых актов за № 13023)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"Об утверждении критериев оценки степени риска и проверочных листов за соблюдением законодательства Республики Казахстан о магистральном трубопроводе";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1" w:id="4"/>
    <w:p>
      <w:pPr>
        <w:spacing w:after="0"/>
        <w:ind w:left="0"/>
        <w:jc w:val="both"/>
      </w:pPr>
      <w:r>
        <w:rPr>
          <w:rFonts w:ascii="Times New Roman"/>
          <w:b w:val="false"/>
          <w:i w:val="false"/>
          <w:color w:val="000000"/>
          <w:sz w:val="28"/>
        </w:rPr>
        <w:t>
      "1. Утвердить:</w:t>
      </w:r>
    </w:p>
    <w:bookmarkEnd w:id="4"/>
    <w:bookmarkStart w:name="z12" w:id="5"/>
    <w:p>
      <w:pPr>
        <w:spacing w:after="0"/>
        <w:ind w:left="0"/>
        <w:jc w:val="both"/>
      </w:pPr>
      <w:r>
        <w:rPr>
          <w:rFonts w:ascii="Times New Roman"/>
          <w:b w:val="false"/>
          <w:i w:val="false"/>
          <w:color w:val="000000"/>
          <w:sz w:val="28"/>
        </w:rPr>
        <w:t xml:space="preserve">
      1) критерии оценки степени риска за соблюдением законодательства Республики Казахстан о магистральном трубопроводе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5"/>
    <w:bookmarkStart w:name="z13" w:id="6"/>
    <w:p>
      <w:pPr>
        <w:spacing w:after="0"/>
        <w:ind w:left="0"/>
        <w:jc w:val="both"/>
      </w:pPr>
      <w:r>
        <w:rPr>
          <w:rFonts w:ascii="Times New Roman"/>
          <w:b w:val="false"/>
          <w:i w:val="false"/>
          <w:color w:val="000000"/>
          <w:sz w:val="28"/>
        </w:rPr>
        <w:t xml:space="preserve">
      2) проверочный лист за соблюдением законодательства Республики Казахстан о магистральном трубопроводе в отношении владельцев магистральным нефтепродуктопроводом на праве собственности или юридического лица, владеющего магистральным нефтепродуктопроводом на ином законном основании, либо уполномоченной им организации, оказывающей операторские услуги, национального оператора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6"/>
    <w:bookmarkStart w:name="z14" w:id="7"/>
    <w:p>
      <w:pPr>
        <w:spacing w:after="0"/>
        <w:ind w:left="0"/>
        <w:jc w:val="both"/>
      </w:pPr>
      <w:r>
        <w:rPr>
          <w:rFonts w:ascii="Times New Roman"/>
          <w:b w:val="false"/>
          <w:i w:val="false"/>
          <w:color w:val="000000"/>
          <w:sz w:val="28"/>
        </w:rPr>
        <w:t xml:space="preserve">
      3) проверочный лист за соблюдением законодательства Республики Казахстан о магистральном трубопроводе в отношении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либо уполномоченной им организации, оказывающей операторские услуги, национального оператора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7"/>
    <w:bookmarkStart w:name="z15" w:id="8"/>
    <w:p>
      <w:pPr>
        <w:spacing w:after="0"/>
        <w:ind w:left="0"/>
        <w:jc w:val="both"/>
      </w:pPr>
      <w:r>
        <w:rPr>
          <w:rFonts w:ascii="Times New Roman"/>
          <w:b w:val="false"/>
          <w:i w:val="false"/>
          <w:color w:val="000000"/>
          <w:sz w:val="28"/>
        </w:rPr>
        <w:t xml:space="preserve">
      4) проверочный лист за соблюдением законодательства Республики Казахстан о магистральном трубопроводе в отношении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либо уполномоченной им организации, оказывающей операторские услуги, национального оператора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8"/>
    <w:bookmarkStart w:name="z16" w:id="9"/>
    <w:p>
      <w:pPr>
        <w:spacing w:after="0"/>
        <w:ind w:left="0"/>
        <w:jc w:val="both"/>
      </w:pPr>
      <w:r>
        <w:rPr>
          <w:rFonts w:ascii="Times New Roman"/>
          <w:b w:val="false"/>
          <w:i w:val="false"/>
          <w:color w:val="000000"/>
          <w:sz w:val="28"/>
        </w:rPr>
        <w:t>
      5) проверочный лист за соблюдением законодательства Республики Казахстан о магистральном трубопроводе в отношении собственников терминалов согласно приложению 5 к настоящему совместному приказу.";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совместному приказу;</w:t>
      </w:r>
    </w:p>
    <w:bookmarkStart w:name="z18" w:id="10"/>
    <w:p>
      <w:pPr>
        <w:spacing w:after="0"/>
        <w:ind w:left="0"/>
        <w:jc w:val="both"/>
      </w:pPr>
      <w:r>
        <w:rPr>
          <w:rFonts w:ascii="Times New Roman"/>
          <w:b w:val="false"/>
          <w:i w:val="false"/>
          <w:color w:val="000000"/>
          <w:sz w:val="28"/>
        </w:rPr>
        <w:t xml:space="preserve">
      дополнить приложением 5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10"/>
    <w:bookmarkStart w:name="z19" w:id="11"/>
    <w:p>
      <w:pPr>
        <w:spacing w:after="0"/>
        <w:ind w:left="0"/>
        <w:jc w:val="both"/>
      </w:pPr>
      <w:r>
        <w:rPr>
          <w:rFonts w:ascii="Times New Roman"/>
          <w:b w:val="false"/>
          <w:i w:val="false"/>
          <w:color w:val="000000"/>
          <w:sz w:val="28"/>
        </w:rPr>
        <w:t>
      2.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11"/>
    <w:bookmarkStart w:name="z20" w:id="12"/>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2"/>
    <w:bookmarkStart w:name="z21" w:id="13"/>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13"/>
    <w:bookmarkStart w:name="z22" w:id="1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14"/>
    <w:bookmarkStart w:name="z23" w:id="1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энергетики Республики Казахстан.</w:t>
      </w:r>
    </w:p>
    <w:bookmarkEnd w:id="15"/>
    <w:bookmarkStart w:name="z24" w:id="16"/>
    <w:p>
      <w:pPr>
        <w:spacing w:after="0"/>
        <w:ind w:left="0"/>
        <w:jc w:val="both"/>
      </w:pPr>
      <w:r>
        <w:rPr>
          <w:rFonts w:ascii="Times New Roman"/>
          <w:b w:val="false"/>
          <w:i w:val="false"/>
          <w:color w:val="000000"/>
          <w:sz w:val="28"/>
        </w:rPr>
        <w:t xml:space="preserve">
      4. Настоящий совместный приказ вводится в действие с 1 января 2023 года и подлежит официальному опубликованию.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Комитет по правовой статистике и</w:t>
      </w:r>
    </w:p>
    <w:p>
      <w:pPr>
        <w:spacing w:after="0"/>
        <w:ind w:left="0"/>
        <w:jc w:val="both"/>
      </w:pPr>
      <w:r>
        <w:rPr>
          <w:rFonts w:ascii="Times New Roman"/>
          <w:b w:val="false"/>
          <w:i w:val="false"/>
          <w:color w:val="000000"/>
          <w:sz w:val="28"/>
        </w:rPr>
        <w:t xml:space="preserve">специальным учетам </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Министра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ноября 2022 года № 100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w:t>
            </w:r>
            <w:r>
              <w:br/>
            </w:r>
            <w:r>
              <w:rPr>
                <w:rFonts w:ascii="Times New Roman"/>
                <w:b w:val="false"/>
                <w:i w:val="false"/>
                <w:color w:val="000000"/>
                <w:sz w:val="20"/>
              </w:rPr>
              <w:t>от 29 ноября 2022 года № 384</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bookmarkStart w:name="z30" w:id="17"/>
    <w:p>
      <w:pPr>
        <w:spacing w:after="0"/>
        <w:ind w:left="0"/>
        <w:jc w:val="left"/>
      </w:pPr>
      <w:r>
        <w:rPr>
          <w:rFonts w:ascii="Times New Roman"/>
          <w:b/>
          <w:i w:val="false"/>
          <w:color w:val="000000"/>
        </w:rPr>
        <w:t xml:space="preserve"> Критерии оценки степени риска за соблюдением законодательства Республики Казахстан о магистральном трубопроводе</w:t>
      </w:r>
    </w:p>
    <w:bookmarkEnd w:id="17"/>
    <w:bookmarkStart w:name="z31" w:id="18"/>
    <w:p>
      <w:pPr>
        <w:spacing w:after="0"/>
        <w:ind w:left="0"/>
        <w:jc w:val="left"/>
      </w:pPr>
      <w:r>
        <w:rPr>
          <w:rFonts w:ascii="Times New Roman"/>
          <w:b/>
          <w:i w:val="false"/>
          <w:color w:val="000000"/>
        </w:rPr>
        <w:t xml:space="preserve"> Глава 1. Общие положения</w:t>
      </w:r>
    </w:p>
    <w:bookmarkEnd w:id="18"/>
    <w:bookmarkStart w:name="z32" w:id="19"/>
    <w:p>
      <w:pPr>
        <w:spacing w:after="0"/>
        <w:ind w:left="0"/>
        <w:jc w:val="both"/>
      </w:pPr>
      <w:r>
        <w:rPr>
          <w:rFonts w:ascii="Times New Roman"/>
          <w:b w:val="false"/>
          <w:i w:val="false"/>
          <w:color w:val="000000"/>
          <w:sz w:val="28"/>
        </w:rPr>
        <w:t xml:space="preserve">
      1. Настоящие Критерии оценки степени риска за соблюдением законодательства Республики Казахстан о магистральном трубопроводе (далее – Критерии)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магистральном трубопроводе" (далее – Закон) и Правилами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за № 28577) с целью отнесения субъектов (объектов) контроля в сфере за соблюдением законодательства Республики Казахстан о магистральном трубопроводе по степеням риска.</w:t>
      </w:r>
    </w:p>
    <w:bookmarkEnd w:id="19"/>
    <w:bookmarkStart w:name="z33" w:id="20"/>
    <w:p>
      <w:pPr>
        <w:spacing w:after="0"/>
        <w:ind w:left="0"/>
        <w:jc w:val="both"/>
      </w:pPr>
      <w:r>
        <w:rPr>
          <w:rFonts w:ascii="Times New Roman"/>
          <w:b w:val="false"/>
          <w:i w:val="false"/>
          <w:color w:val="000000"/>
          <w:sz w:val="28"/>
        </w:rPr>
        <w:t>
      2. В Критериях используются следующие понятия:</w:t>
      </w:r>
    </w:p>
    <w:bookmarkEnd w:id="20"/>
    <w:bookmarkStart w:name="z34" w:id="21"/>
    <w:p>
      <w:pPr>
        <w:spacing w:after="0"/>
        <w:ind w:left="0"/>
        <w:jc w:val="both"/>
      </w:pPr>
      <w:r>
        <w:rPr>
          <w:rFonts w:ascii="Times New Roman"/>
          <w:b w:val="false"/>
          <w:i w:val="false"/>
          <w:color w:val="000000"/>
          <w:sz w:val="28"/>
        </w:rPr>
        <w:t>
      1) субъект контроля – владельцы магистральных нефтепроводов, газопроводов, нефтепродуктопроводов на праве собственности, юридические лица, владеющие магистральным нефтепроводом, газопроводом или нефтепродуктопроводом на ином законном основании, либо уполномоченные ими организации, оказывающие операторские услуги, национальный оператор, а также собственники терминалов;</w:t>
      </w:r>
    </w:p>
    <w:bookmarkEnd w:id="21"/>
    <w:bookmarkStart w:name="z35" w:id="22"/>
    <w:p>
      <w:pPr>
        <w:spacing w:after="0"/>
        <w:ind w:left="0"/>
        <w:jc w:val="both"/>
      </w:pPr>
      <w:r>
        <w:rPr>
          <w:rFonts w:ascii="Times New Roman"/>
          <w:b w:val="false"/>
          <w:i w:val="false"/>
          <w:color w:val="000000"/>
          <w:sz w:val="28"/>
        </w:rPr>
        <w:t>
      2) незначительные нарушения – нарушения, связанные с отсутствием планов по ремонту, очистке, техническому обслуживанию оборудования и трубопровода, по предотвращению разрушения нефтепровода, отсутствием рабочих программ по расконсервации или вводу в действие объектов, отсутствием системы мониторинга и автоматизации на объектах;</w:t>
      </w:r>
    </w:p>
    <w:bookmarkEnd w:id="22"/>
    <w:bookmarkStart w:name="z36" w:id="23"/>
    <w:p>
      <w:pPr>
        <w:spacing w:after="0"/>
        <w:ind w:left="0"/>
        <w:jc w:val="both"/>
      </w:pPr>
      <w:r>
        <w:rPr>
          <w:rFonts w:ascii="Times New Roman"/>
          <w:b w:val="false"/>
          <w:i w:val="false"/>
          <w:color w:val="000000"/>
          <w:sz w:val="28"/>
        </w:rPr>
        <w:t>
      3) значительные нарушения – нарушения, связанные с непредставлением в уполномоченный орган в области магистрального трубопровода отчетов, необходимых для ведомственного статистического наблюдения или административного учета;</w:t>
      </w:r>
    </w:p>
    <w:bookmarkEnd w:id="23"/>
    <w:bookmarkStart w:name="z37" w:id="24"/>
    <w:p>
      <w:pPr>
        <w:spacing w:after="0"/>
        <w:ind w:left="0"/>
        <w:jc w:val="both"/>
      </w:pPr>
      <w:r>
        <w:rPr>
          <w:rFonts w:ascii="Times New Roman"/>
          <w:b w:val="false"/>
          <w:i w:val="false"/>
          <w:color w:val="000000"/>
          <w:sz w:val="28"/>
        </w:rPr>
        <w:t>
      4) магистральный трубопровод – единый производственно-технологический комплекс, состоящий из линейной части и объектов, обеспечивающих безопасную транспортировку продукции, соответствующий требованиям технических регламентов и национальных стандартов. К магистральным трубопроводам относятся магистральные нефтепроводы, газопроводы и нефтепродуктопроводы;</w:t>
      </w:r>
    </w:p>
    <w:bookmarkEnd w:id="24"/>
    <w:bookmarkStart w:name="z38" w:id="25"/>
    <w:p>
      <w:pPr>
        <w:spacing w:after="0"/>
        <w:ind w:left="0"/>
        <w:jc w:val="both"/>
      </w:pPr>
      <w:r>
        <w:rPr>
          <w:rFonts w:ascii="Times New Roman"/>
          <w:b w:val="false"/>
          <w:i w:val="false"/>
          <w:color w:val="000000"/>
          <w:sz w:val="28"/>
        </w:rPr>
        <w:t>
      5) собственник магистрального трубопровода – Республика Казахстан, административно-территориальная единица Республики Казахстан или юридическое лицо, владеющее магистральным трубопроводом на праве собственности;</w:t>
      </w:r>
    </w:p>
    <w:bookmarkEnd w:id="25"/>
    <w:bookmarkStart w:name="z39" w:id="26"/>
    <w:p>
      <w:pPr>
        <w:spacing w:after="0"/>
        <w:ind w:left="0"/>
        <w:jc w:val="both"/>
      </w:pPr>
      <w:r>
        <w:rPr>
          <w:rFonts w:ascii="Times New Roman"/>
          <w:b w:val="false"/>
          <w:i w:val="false"/>
          <w:color w:val="000000"/>
          <w:sz w:val="28"/>
        </w:rPr>
        <w:t>
      6) операторские услуги – услуги по транспортировке продукции, предоставляемые оператором отправителям от имени собственника магистрального трубопровода либо лица, владеющего магистральным трубопроводом на ином законном основании, и (или) по эксплуатации магистрального трубопровода, предоставляемые оператором собственнику магистрального трубопровода либо лицу, владеющему магистральным трубопроводом на ином законном основании;</w:t>
      </w:r>
    </w:p>
    <w:bookmarkEnd w:id="26"/>
    <w:bookmarkStart w:name="z40" w:id="27"/>
    <w:p>
      <w:pPr>
        <w:spacing w:after="0"/>
        <w:ind w:left="0"/>
        <w:jc w:val="both"/>
      </w:pPr>
      <w:r>
        <w:rPr>
          <w:rFonts w:ascii="Times New Roman"/>
          <w:b w:val="false"/>
          <w:i w:val="false"/>
          <w:color w:val="000000"/>
          <w:sz w:val="28"/>
        </w:rPr>
        <w:t>
      7) продукция – нефть, включая стабильный (нестабильный) газовый конденсат, природный газ, попутный газ, другие жидкие и газообразные углеводороды, нефтепродукты, подготовленные к транспортировке и соответствующие техническим регламентам по соответствующему виду продукции;</w:t>
      </w:r>
    </w:p>
    <w:bookmarkEnd w:id="27"/>
    <w:bookmarkStart w:name="z41" w:id="28"/>
    <w:p>
      <w:pPr>
        <w:spacing w:after="0"/>
        <w:ind w:left="0"/>
        <w:jc w:val="both"/>
      </w:pPr>
      <w:r>
        <w:rPr>
          <w:rFonts w:ascii="Times New Roman"/>
          <w:b w:val="false"/>
          <w:i w:val="false"/>
          <w:color w:val="000000"/>
          <w:sz w:val="28"/>
        </w:rPr>
        <w:t>
      8) грубые нарушения – нарушения, связанные с отсутствием разрешительных документов, контрольных приборов учета, нарушением порядка очередности и равного доступа, несоблюдением графика транспортировки нефти, отсутствием договора на оказание операторских услуг в случае привлечения иной организации для эксплуатации магистрального трубопровода, а также наличием двух и более подтвержденных жалоб и обращений;</w:t>
      </w:r>
    </w:p>
    <w:bookmarkEnd w:id="28"/>
    <w:bookmarkStart w:name="z42" w:id="29"/>
    <w:p>
      <w:pPr>
        <w:spacing w:after="0"/>
        <w:ind w:left="0"/>
        <w:jc w:val="both"/>
      </w:pPr>
      <w:r>
        <w:rPr>
          <w:rFonts w:ascii="Times New Roman"/>
          <w:b w:val="false"/>
          <w:i w:val="false"/>
          <w:color w:val="000000"/>
          <w:sz w:val="28"/>
        </w:rPr>
        <w:t>
      9)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29"/>
    <w:bookmarkStart w:name="z43" w:id="30"/>
    <w:p>
      <w:pPr>
        <w:spacing w:after="0"/>
        <w:ind w:left="0"/>
        <w:jc w:val="both"/>
      </w:pPr>
      <w:r>
        <w:rPr>
          <w:rFonts w:ascii="Times New Roman"/>
          <w:b w:val="false"/>
          <w:i w:val="false"/>
          <w:color w:val="000000"/>
          <w:sz w:val="28"/>
        </w:rPr>
        <w:t>
      10)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30"/>
    <w:bookmarkStart w:name="z44" w:id="31"/>
    <w:p>
      <w:pPr>
        <w:spacing w:after="0"/>
        <w:ind w:left="0"/>
        <w:jc w:val="both"/>
      </w:pPr>
      <w:r>
        <w:rPr>
          <w:rFonts w:ascii="Times New Roman"/>
          <w:b w:val="false"/>
          <w:i w:val="false"/>
          <w:color w:val="000000"/>
          <w:sz w:val="28"/>
        </w:rPr>
        <w:t>
      11)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31"/>
    <w:bookmarkStart w:name="z45" w:id="32"/>
    <w:p>
      <w:pPr>
        <w:spacing w:after="0"/>
        <w:ind w:left="0"/>
        <w:jc w:val="both"/>
      </w:pPr>
      <w:r>
        <w:rPr>
          <w:rFonts w:ascii="Times New Roman"/>
          <w:b w:val="false"/>
          <w:i w:val="false"/>
          <w:color w:val="000000"/>
          <w:sz w:val="28"/>
        </w:rPr>
        <w:t>
      12)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32"/>
    <w:bookmarkStart w:name="z46" w:id="33"/>
    <w:p>
      <w:pPr>
        <w:spacing w:after="0"/>
        <w:ind w:left="0"/>
        <w:jc w:val="both"/>
      </w:pPr>
      <w:r>
        <w:rPr>
          <w:rFonts w:ascii="Times New Roman"/>
          <w:b w:val="false"/>
          <w:i w:val="false"/>
          <w:color w:val="000000"/>
          <w:sz w:val="28"/>
        </w:rPr>
        <w:t>
      13) собственник терминала – физическое или юридическое лицо, владеющее не входящим в состав объектов магистрального нефтепровода промышленным объектом для хранения продукции, представляющим собой резервуар, а также платформу для приема и (или) отгрузки нефти на транспорт (железнодорожные цистерны, автоцистерны, танкеры и прочее) или нефтепровод;</w:t>
      </w:r>
    </w:p>
    <w:bookmarkEnd w:id="33"/>
    <w:bookmarkStart w:name="z47" w:id="34"/>
    <w:p>
      <w:pPr>
        <w:spacing w:after="0"/>
        <w:ind w:left="0"/>
        <w:jc w:val="both"/>
      </w:pPr>
      <w:r>
        <w:rPr>
          <w:rFonts w:ascii="Times New Roman"/>
          <w:b w:val="false"/>
          <w:i w:val="false"/>
          <w:color w:val="000000"/>
          <w:sz w:val="28"/>
        </w:rPr>
        <w:t>
      14) национальный оператор – юридическое лицо, собственником контрольного пакета акций (доли участия) которого является государство либо национальный управляющий холдинг, национальная компания или компания, входящая в группу Фонда национального благосостояния, владеющее на праве собственности или ином законном основании одним или несколькими магистральными трубопроводами, определяемое Правительством Республики Казахстан.</w:t>
      </w:r>
    </w:p>
    <w:bookmarkEnd w:id="34"/>
    <w:bookmarkStart w:name="z48" w:id="35"/>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субъекты (объекты) контроля относятся к одной из следующих степеней риска (далее – степени риска):</w:t>
      </w:r>
    </w:p>
    <w:bookmarkEnd w:id="35"/>
    <w:bookmarkStart w:name="z49" w:id="36"/>
    <w:p>
      <w:pPr>
        <w:spacing w:after="0"/>
        <w:ind w:left="0"/>
        <w:jc w:val="both"/>
      </w:pPr>
      <w:r>
        <w:rPr>
          <w:rFonts w:ascii="Times New Roman"/>
          <w:b w:val="false"/>
          <w:i w:val="false"/>
          <w:color w:val="000000"/>
          <w:sz w:val="28"/>
        </w:rPr>
        <w:t>
      1) высокий риск;</w:t>
      </w:r>
    </w:p>
    <w:bookmarkEnd w:id="36"/>
    <w:bookmarkStart w:name="z50" w:id="37"/>
    <w:p>
      <w:pPr>
        <w:spacing w:after="0"/>
        <w:ind w:left="0"/>
        <w:jc w:val="both"/>
      </w:pPr>
      <w:r>
        <w:rPr>
          <w:rFonts w:ascii="Times New Roman"/>
          <w:b w:val="false"/>
          <w:i w:val="false"/>
          <w:color w:val="000000"/>
          <w:sz w:val="28"/>
        </w:rPr>
        <w:t>
      2) низкий риск.</w:t>
      </w:r>
    </w:p>
    <w:bookmarkEnd w:id="37"/>
    <w:bookmarkStart w:name="z51" w:id="38"/>
    <w:p>
      <w:pPr>
        <w:spacing w:after="0"/>
        <w:ind w:left="0"/>
        <w:jc w:val="both"/>
      </w:pPr>
      <w:r>
        <w:rPr>
          <w:rFonts w:ascii="Times New Roman"/>
          <w:b w:val="false"/>
          <w:i w:val="false"/>
          <w:color w:val="000000"/>
          <w:sz w:val="28"/>
        </w:rPr>
        <w:t>
      Для сфер деятельности субъектов (объектов) контроля, отнесенных к высокой степени риска, проводятся профилактический контроль с посещением субъекта (объекта) контроля и внеплановая проверка.</w:t>
      </w:r>
    </w:p>
    <w:bookmarkEnd w:id="38"/>
    <w:bookmarkStart w:name="z52" w:id="39"/>
    <w:p>
      <w:pPr>
        <w:spacing w:after="0"/>
        <w:ind w:left="0"/>
        <w:jc w:val="both"/>
      </w:pPr>
      <w:r>
        <w:rPr>
          <w:rFonts w:ascii="Times New Roman"/>
          <w:b w:val="false"/>
          <w:i w:val="false"/>
          <w:color w:val="000000"/>
          <w:sz w:val="28"/>
        </w:rPr>
        <w:t>
      Для сфер деятельности субъектов (объектов) контроля, отнесенных к низкой степени риска, проводится внеплановая проверка.</w:t>
      </w:r>
    </w:p>
    <w:bookmarkEnd w:id="39"/>
    <w:bookmarkStart w:name="z53" w:id="40"/>
    <w:p>
      <w:pPr>
        <w:spacing w:after="0"/>
        <w:ind w:left="0"/>
        <w:jc w:val="both"/>
      </w:pPr>
      <w:r>
        <w:rPr>
          <w:rFonts w:ascii="Times New Roman"/>
          <w:b w:val="false"/>
          <w:i w:val="false"/>
          <w:color w:val="000000"/>
          <w:sz w:val="28"/>
        </w:rPr>
        <w:t>
      4.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bookmarkEnd w:id="40"/>
    <w:bookmarkStart w:name="z54" w:id="41"/>
    <w:p>
      <w:pPr>
        <w:spacing w:after="0"/>
        <w:ind w:left="0"/>
        <w:jc w:val="left"/>
      </w:pPr>
      <w:r>
        <w:rPr>
          <w:rFonts w:ascii="Times New Roman"/>
          <w:b/>
          <w:i w:val="false"/>
          <w:color w:val="000000"/>
        </w:rPr>
        <w:t xml:space="preserve"> Глава 2. Объективные критерии</w:t>
      </w:r>
    </w:p>
    <w:bookmarkEnd w:id="41"/>
    <w:bookmarkStart w:name="z55" w:id="42"/>
    <w:p>
      <w:pPr>
        <w:spacing w:after="0"/>
        <w:ind w:left="0"/>
        <w:jc w:val="both"/>
      </w:pPr>
      <w:r>
        <w:rPr>
          <w:rFonts w:ascii="Times New Roman"/>
          <w:b w:val="false"/>
          <w:i w:val="false"/>
          <w:color w:val="000000"/>
          <w:sz w:val="28"/>
        </w:rPr>
        <w:t>
      5. Определение объективных критериев осуществляется посредством определения риска.</w:t>
      </w:r>
    </w:p>
    <w:bookmarkEnd w:id="42"/>
    <w:bookmarkStart w:name="z56" w:id="43"/>
    <w:p>
      <w:pPr>
        <w:spacing w:after="0"/>
        <w:ind w:left="0"/>
        <w:jc w:val="both"/>
      </w:pPr>
      <w:r>
        <w:rPr>
          <w:rFonts w:ascii="Times New Roman"/>
          <w:b w:val="false"/>
          <w:i w:val="false"/>
          <w:color w:val="000000"/>
          <w:sz w:val="28"/>
        </w:rPr>
        <w:t>
      6. Определение риска осуществляется с учетом одного из следующих критериев:</w:t>
      </w:r>
    </w:p>
    <w:bookmarkEnd w:id="43"/>
    <w:bookmarkStart w:name="z57" w:id="44"/>
    <w:p>
      <w:pPr>
        <w:spacing w:after="0"/>
        <w:ind w:left="0"/>
        <w:jc w:val="both"/>
      </w:pPr>
      <w:r>
        <w:rPr>
          <w:rFonts w:ascii="Times New Roman"/>
          <w:b w:val="false"/>
          <w:i w:val="false"/>
          <w:color w:val="000000"/>
          <w:sz w:val="28"/>
        </w:rPr>
        <w:t>
      1) уровня опасности (сложности) объекта;</w:t>
      </w:r>
    </w:p>
    <w:bookmarkEnd w:id="44"/>
    <w:bookmarkStart w:name="z58" w:id="45"/>
    <w:p>
      <w:pPr>
        <w:spacing w:after="0"/>
        <w:ind w:left="0"/>
        <w:jc w:val="both"/>
      </w:pPr>
      <w:r>
        <w:rPr>
          <w:rFonts w:ascii="Times New Roman"/>
          <w:b w:val="false"/>
          <w:i w:val="false"/>
          <w:color w:val="000000"/>
          <w:sz w:val="28"/>
        </w:rPr>
        <w:t>
      2) масштабов тяжести возможных негативных последствий, вреда на регулируемую сферу (область);</w:t>
      </w:r>
    </w:p>
    <w:bookmarkEnd w:id="45"/>
    <w:bookmarkStart w:name="z59" w:id="46"/>
    <w:p>
      <w:pPr>
        <w:spacing w:after="0"/>
        <w:ind w:left="0"/>
        <w:jc w:val="both"/>
      </w:pPr>
      <w:r>
        <w:rPr>
          <w:rFonts w:ascii="Times New Roman"/>
          <w:b w:val="false"/>
          <w:i w:val="false"/>
          <w:color w:val="000000"/>
          <w:sz w:val="28"/>
        </w:rPr>
        <w:t>
      3) возможности наступления неблагоприятного происшествия для жизни или здоровья человека, окружающей среды, законных интересов физических и юридических лиц, государства.</w:t>
      </w:r>
    </w:p>
    <w:bookmarkEnd w:id="46"/>
    <w:bookmarkStart w:name="z60" w:id="47"/>
    <w:p>
      <w:pPr>
        <w:spacing w:after="0"/>
        <w:ind w:left="0"/>
        <w:jc w:val="both"/>
      </w:pPr>
      <w:r>
        <w:rPr>
          <w:rFonts w:ascii="Times New Roman"/>
          <w:b w:val="false"/>
          <w:i w:val="false"/>
          <w:color w:val="000000"/>
          <w:sz w:val="28"/>
        </w:rPr>
        <w:t xml:space="preserve">
      7. Владельцы магистральных нефтепроводов или газопроводов на праве собственности, юридические лица, владеющие магистральным нефтепроводом или газопроводом на ином законном основании, либо уполномоченные ими организации, оказывающие операторские услуги, национальный оператор относятся к субъектам высокой степени риска. </w:t>
      </w:r>
    </w:p>
    <w:bookmarkEnd w:id="47"/>
    <w:bookmarkStart w:name="z61" w:id="48"/>
    <w:p>
      <w:pPr>
        <w:spacing w:after="0"/>
        <w:ind w:left="0"/>
        <w:jc w:val="both"/>
      </w:pPr>
      <w:r>
        <w:rPr>
          <w:rFonts w:ascii="Times New Roman"/>
          <w:b w:val="false"/>
          <w:i w:val="false"/>
          <w:color w:val="000000"/>
          <w:sz w:val="28"/>
        </w:rPr>
        <w:t xml:space="preserve">
      8. Владельцы магистральных нефтепродуктопроводов на праве собственности, юридические лица, владеющие магистральным нефтепродуктопроводом на ином законном основании, либо уполномоченные ими организации, оказывающие операторские услуги, национальный оператор относятся к субъектам низкой степени риска. </w:t>
      </w:r>
    </w:p>
    <w:bookmarkEnd w:id="48"/>
    <w:bookmarkStart w:name="z62" w:id="49"/>
    <w:p>
      <w:pPr>
        <w:spacing w:after="0"/>
        <w:ind w:left="0"/>
        <w:jc w:val="both"/>
      </w:pPr>
      <w:r>
        <w:rPr>
          <w:rFonts w:ascii="Times New Roman"/>
          <w:b w:val="false"/>
          <w:i w:val="false"/>
          <w:color w:val="000000"/>
          <w:sz w:val="28"/>
        </w:rPr>
        <w:t>
      9. Собственники терминалов как субъекты контроля относятся к субъектам низкой степени риска.</w:t>
      </w:r>
    </w:p>
    <w:bookmarkEnd w:id="49"/>
    <w:bookmarkStart w:name="z63" w:id="50"/>
    <w:p>
      <w:pPr>
        <w:spacing w:after="0"/>
        <w:ind w:left="0"/>
        <w:jc w:val="both"/>
      </w:pPr>
      <w:r>
        <w:rPr>
          <w:rFonts w:ascii="Times New Roman"/>
          <w:b w:val="false"/>
          <w:i w:val="false"/>
          <w:color w:val="000000"/>
          <w:sz w:val="28"/>
        </w:rPr>
        <w:t>
      10. В отношении субъектов (объектов) контроля, отнесенных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50"/>
    <w:bookmarkStart w:name="z64" w:id="51"/>
    <w:p>
      <w:pPr>
        <w:spacing w:after="0"/>
        <w:ind w:left="0"/>
        <w:jc w:val="left"/>
      </w:pPr>
      <w:r>
        <w:rPr>
          <w:rFonts w:ascii="Times New Roman"/>
          <w:b/>
          <w:i w:val="false"/>
          <w:color w:val="000000"/>
        </w:rPr>
        <w:t xml:space="preserve"> Глава 3. Субъективные критерии</w:t>
      </w:r>
    </w:p>
    <w:bookmarkEnd w:id="51"/>
    <w:bookmarkStart w:name="z65" w:id="52"/>
    <w:p>
      <w:pPr>
        <w:spacing w:after="0"/>
        <w:ind w:left="0"/>
        <w:jc w:val="both"/>
      </w:pPr>
      <w:r>
        <w:rPr>
          <w:rFonts w:ascii="Times New Roman"/>
          <w:b w:val="false"/>
          <w:i w:val="false"/>
          <w:color w:val="000000"/>
          <w:sz w:val="28"/>
        </w:rPr>
        <w:t>
      11. Определение субъективных критериев осуществляется с применением следующих этапов:</w:t>
      </w:r>
    </w:p>
    <w:bookmarkEnd w:id="52"/>
    <w:bookmarkStart w:name="z66" w:id="53"/>
    <w:p>
      <w:pPr>
        <w:spacing w:after="0"/>
        <w:ind w:left="0"/>
        <w:jc w:val="both"/>
      </w:pPr>
      <w:r>
        <w:rPr>
          <w:rFonts w:ascii="Times New Roman"/>
          <w:b w:val="false"/>
          <w:i w:val="false"/>
          <w:color w:val="000000"/>
          <w:sz w:val="28"/>
        </w:rPr>
        <w:t>
      1) формирование базы данных и сбор информации;</w:t>
      </w:r>
    </w:p>
    <w:bookmarkEnd w:id="53"/>
    <w:bookmarkStart w:name="z67" w:id="54"/>
    <w:p>
      <w:pPr>
        <w:spacing w:after="0"/>
        <w:ind w:left="0"/>
        <w:jc w:val="both"/>
      </w:pPr>
      <w:r>
        <w:rPr>
          <w:rFonts w:ascii="Times New Roman"/>
          <w:b w:val="false"/>
          <w:i w:val="false"/>
          <w:color w:val="000000"/>
          <w:sz w:val="28"/>
        </w:rPr>
        <w:t>
      2) анализ информации и оценка риска.</w:t>
      </w:r>
    </w:p>
    <w:bookmarkEnd w:id="54"/>
    <w:bookmarkStart w:name="z68" w:id="55"/>
    <w:p>
      <w:pPr>
        <w:spacing w:after="0"/>
        <w:ind w:left="0"/>
        <w:jc w:val="both"/>
      </w:pPr>
      <w:r>
        <w:rPr>
          <w:rFonts w:ascii="Times New Roman"/>
          <w:b w:val="false"/>
          <w:i w:val="false"/>
          <w:color w:val="000000"/>
          <w:sz w:val="28"/>
        </w:rPr>
        <w:t xml:space="preserve">
      12. Формирование базы данных и сбор информации необходимы для выявления субъектов (объектов) контроля, нарушающих законодательство Республики Казахстан в области магистрального трубопровода. </w:t>
      </w:r>
    </w:p>
    <w:bookmarkEnd w:id="55"/>
    <w:bookmarkStart w:name="z69" w:id="56"/>
    <w:p>
      <w:pPr>
        <w:spacing w:after="0"/>
        <w:ind w:left="0"/>
        <w:jc w:val="both"/>
      </w:pPr>
      <w:r>
        <w:rPr>
          <w:rFonts w:ascii="Times New Roman"/>
          <w:b w:val="false"/>
          <w:i w:val="false"/>
          <w:color w:val="000000"/>
          <w:sz w:val="28"/>
        </w:rPr>
        <w:t>
      Для оценки степени риска используются следующие источники информации:</w:t>
      </w:r>
    </w:p>
    <w:bookmarkEnd w:id="56"/>
    <w:bookmarkStart w:name="z70" w:id="57"/>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уполномоченный орган в области магистральных трубопроводов;</w:t>
      </w:r>
    </w:p>
    <w:bookmarkEnd w:id="57"/>
    <w:bookmarkStart w:name="z71" w:id="58"/>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w:t>
      </w:r>
    </w:p>
    <w:bookmarkEnd w:id="58"/>
    <w:bookmarkStart w:name="z72" w:id="59"/>
    <w:p>
      <w:pPr>
        <w:spacing w:after="0"/>
        <w:ind w:left="0"/>
        <w:jc w:val="both"/>
      </w:pPr>
      <w:r>
        <w:rPr>
          <w:rFonts w:ascii="Times New Roman"/>
          <w:b w:val="false"/>
          <w:i w:val="false"/>
          <w:color w:val="000000"/>
          <w:sz w:val="28"/>
        </w:rPr>
        <w:t>
      3) наличие и количество подтвержденных жалоб и обращений.</w:t>
      </w:r>
    </w:p>
    <w:bookmarkEnd w:id="59"/>
    <w:bookmarkStart w:name="z73" w:id="60"/>
    <w:p>
      <w:pPr>
        <w:spacing w:after="0"/>
        <w:ind w:left="0"/>
        <w:jc w:val="both"/>
      </w:pPr>
      <w:r>
        <w:rPr>
          <w:rFonts w:ascii="Times New Roman"/>
          <w:b w:val="false"/>
          <w:i w:val="false"/>
          <w:color w:val="000000"/>
          <w:sz w:val="28"/>
        </w:rPr>
        <w:t>
      13. На основании имеющихся источников информации субъективные критерии подразделяются на три степени нарушения: грубые, значительные и незначительные.</w:t>
      </w:r>
    </w:p>
    <w:bookmarkEnd w:id="60"/>
    <w:bookmarkStart w:name="z74" w:id="61"/>
    <w:p>
      <w:pPr>
        <w:spacing w:after="0"/>
        <w:ind w:left="0"/>
        <w:jc w:val="both"/>
      </w:pPr>
      <w:r>
        <w:rPr>
          <w:rFonts w:ascii="Times New Roman"/>
          <w:b w:val="false"/>
          <w:i w:val="false"/>
          <w:color w:val="000000"/>
          <w:sz w:val="28"/>
        </w:rPr>
        <w:t>
      Для отнесения субъекта контроля к степени риска применяется следующий порядок расчета показателя степени риска.</w:t>
      </w:r>
    </w:p>
    <w:bookmarkEnd w:id="61"/>
    <w:bookmarkStart w:name="z75" w:id="62"/>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62"/>
    <w:bookmarkStart w:name="z76" w:id="63"/>
    <w:p>
      <w:pPr>
        <w:spacing w:after="0"/>
        <w:ind w:left="0"/>
        <w:jc w:val="both"/>
      </w:pPr>
      <w:r>
        <w:rPr>
          <w:rFonts w:ascii="Times New Roman"/>
          <w:b w:val="false"/>
          <w:i w:val="false"/>
          <w:color w:val="000000"/>
          <w:sz w:val="28"/>
        </w:rPr>
        <w:t>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63"/>
    <w:bookmarkStart w:name="z77" w:id="64"/>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64"/>
    <w:bookmarkStart w:name="z78" w:id="65"/>
    <w:p>
      <w:pPr>
        <w:spacing w:after="0"/>
        <w:ind w:left="0"/>
        <w:jc w:val="both"/>
      </w:pPr>
      <w:r>
        <w:rPr>
          <w:rFonts w:ascii="Times New Roman"/>
          <w:b w:val="false"/>
          <w:i w:val="false"/>
          <w:color w:val="000000"/>
          <w:sz w:val="28"/>
        </w:rPr>
        <w:t>
      SРз = (SР2 х 100/SР1) х 0,7,</w:t>
      </w:r>
    </w:p>
    <w:bookmarkEnd w:id="65"/>
    <w:bookmarkStart w:name="z79" w:id="66"/>
    <w:p>
      <w:pPr>
        <w:spacing w:after="0"/>
        <w:ind w:left="0"/>
        <w:jc w:val="both"/>
      </w:pPr>
      <w:r>
        <w:rPr>
          <w:rFonts w:ascii="Times New Roman"/>
          <w:b w:val="false"/>
          <w:i w:val="false"/>
          <w:color w:val="000000"/>
          <w:sz w:val="28"/>
        </w:rPr>
        <w:t>
      где:</w:t>
      </w:r>
    </w:p>
    <w:bookmarkEnd w:id="66"/>
    <w:bookmarkStart w:name="z80" w:id="67"/>
    <w:p>
      <w:pPr>
        <w:spacing w:after="0"/>
        <w:ind w:left="0"/>
        <w:jc w:val="both"/>
      </w:pPr>
      <w:r>
        <w:rPr>
          <w:rFonts w:ascii="Times New Roman"/>
          <w:b w:val="false"/>
          <w:i w:val="false"/>
          <w:color w:val="000000"/>
          <w:sz w:val="28"/>
        </w:rPr>
        <w:t>
      SРз – показатель значительных нарушений;</w:t>
      </w:r>
    </w:p>
    <w:bookmarkEnd w:id="67"/>
    <w:bookmarkStart w:name="z81" w:id="68"/>
    <w:p>
      <w:pPr>
        <w:spacing w:after="0"/>
        <w:ind w:left="0"/>
        <w:jc w:val="both"/>
      </w:pPr>
      <w:r>
        <w:rPr>
          <w:rFonts w:ascii="Times New Roman"/>
          <w:b w:val="false"/>
          <w:i w:val="false"/>
          <w:color w:val="000000"/>
          <w:sz w:val="28"/>
        </w:rPr>
        <w:t>
      SР1 – требуемое количество значительных нарушений;</w:t>
      </w:r>
    </w:p>
    <w:bookmarkEnd w:id="68"/>
    <w:bookmarkStart w:name="z82" w:id="69"/>
    <w:p>
      <w:pPr>
        <w:spacing w:after="0"/>
        <w:ind w:left="0"/>
        <w:jc w:val="both"/>
      </w:pPr>
      <w:r>
        <w:rPr>
          <w:rFonts w:ascii="Times New Roman"/>
          <w:b w:val="false"/>
          <w:i w:val="false"/>
          <w:color w:val="000000"/>
          <w:sz w:val="28"/>
        </w:rPr>
        <w:t>
      SР2 – количество выявленных значительных нарушений.</w:t>
      </w:r>
    </w:p>
    <w:bookmarkEnd w:id="69"/>
    <w:bookmarkStart w:name="z83" w:id="70"/>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0,4 и данный показатель рассчитывается по следующей формуле:</w:t>
      </w:r>
    </w:p>
    <w:bookmarkEnd w:id="70"/>
    <w:bookmarkStart w:name="z84" w:id="71"/>
    <w:p>
      <w:pPr>
        <w:spacing w:after="0"/>
        <w:ind w:left="0"/>
        <w:jc w:val="both"/>
      </w:pPr>
      <w:r>
        <w:rPr>
          <w:rFonts w:ascii="Times New Roman"/>
          <w:b w:val="false"/>
          <w:i w:val="false"/>
          <w:color w:val="000000"/>
          <w:sz w:val="28"/>
        </w:rPr>
        <w:t>
      SРн = (SР2 х 100/SР1) х 0,4,</w:t>
      </w:r>
    </w:p>
    <w:bookmarkEnd w:id="71"/>
    <w:bookmarkStart w:name="z85" w:id="72"/>
    <w:p>
      <w:pPr>
        <w:spacing w:after="0"/>
        <w:ind w:left="0"/>
        <w:jc w:val="both"/>
      </w:pPr>
      <w:r>
        <w:rPr>
          <w:rFonts w:ascii="Times New Roman"/>
          <w:b w:val="false"/>
          <w:i w:val="false"/>
          <w:color w:val="000000"/>
          <w:sz w:val="28"/>
        </w:rPr>
        <w:t>
      где:</w:t>
      </w:r>
    </w:p>
    <w:bookmarkEnd w:id="72"/>
    <w:bookmarkStart w:name="z86" w:id="73"/>
    <w:p>
      <w:pPr>
        <w:spacing w:after="0"/>
        <w:ind w:left="0"/>
        <w:jc w:val="both"/>
      </w:pPr>
      <w:r>
        <w:rPr>
          <w:rFonts w:ascii="Times New Roman"/>
          <w:b w:val="false"/>
          <w:i w:val="false"/>
          <w:color w:val="000000"/>
          <w:sz w:val="28"/>
        </w:rPr>
        <w:t>
      SРн – показатель незначительных нарушений;</w:t>
      </w:r>
    </w:p>
    <w:bookmarkEnd w:id="73"/>
    <w:bookmarkStart w:name="z87" w:id="74"/>
    <w:p>
      <w:pPr>
        <w:spacing w:after="0"/>
        <w:ind w:left="0"/>
        <w:jc w:val="both"/>
      </w:pPr>
      <w:r>
        <w:rPr>
          <w:rFonts w:ascii="Times New Roman"/>
          <w:b w:val="false"/>
          <w:i w:val="false"/>
          <w:color w:val="000000"/>
          <w:sz w:val="28"/>
        </w:rPr>
        <w:t>
      SР1 – требуемое количество незначительных нарушений;</w:t>
      </w:r>
    </w:p>
    <w:bookmarkEnd w:id="74"/>
    <w:bookmarkStart w:name="z88" w:id="75"/>
    <w:p>
      <w:pPr>
        <w:spacing w:after="0"/>
        <w:ind w:left="0"/>
        <w:jc w:val="both"/>
      </w:pPr>
      <w:r>
        <w:rPr>
          <w:rFonts w:ascii="Times New Roman"/>
          <w:b w:val="false"/>
          <w:i w:val="false"/>
          <w:color w:val="000000"/>
          <w:sz w:val="28"/>
        </w:rPr>
        <w:t>
      SР2 – количество выявленных незначительных нарушений.</w:t>
      </w:r>
    </w:p>
    <w:bookmarkEnd w:id="75"/>
    <w:bookmarkStart w:name="z89" w:id="76"/>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76"/>
    <w:bookmarkStart w:name="z90" w:id="77"/>
    <w:p>
      <w:pPr>
        <w:spacing w:after="0"/>
        <w:ind w:left="0"/>
        <w:jc w:val="both"/>
      </w:pPr>
      <w:r>
        <w:rPr>
          <w:rFonts w:ascii="Times New Roman"/>
          <w:b w:val="false"/>
          <w:i w:val="false"/>
          <w:color w:val="000000"/>
          <w:sz w:val="28"/>
        </w:rPr>
        <w:t>
      SР = SРз + SРн,</w:t>
      </w:r>
    </w:p>
    <w:bookmarkEnd w:id="77"/>
    <w:bookmarkStart w:name="z91" w:id="78"/>
    <w:p>
      <w:pPr>
        <w:spacing w:after="0"/>
        <w:ind w:left="0"/>
        <w:jc w:val="both"/>
      </w:pPr>
      <w:r>
        <w:rPr>
          <w:rFonts w:ascii="Times New Roman"/>
          <w:b w:val="false"/>
          <w:i w:val="false"/>
          <w:color w:val="000000"/>
          <w:sz w:val="28"/>
        </w:rPr>
        <w:t>
      где:</w:t>
      </w:r>
    </w:p>
    <w:bookmarkEnd w:id="78"/>
    <w:bookmarkStart w:name="z92" w:id="79"/>
    <w:p>
      <w:pPr>
        <w:spacing w:after="0"/>
        <w:ind w:left="0"/>
        <w:jc w:val="both"/>
      </w:pPr>
      <w:r>
        <w:rPr>
          <w:rFonts w:ascii="Times New Roman"/>
          <w:b w:val="false"/>
          <w:i w:val="false"/>
          <w:color w:val="000000"/>
          <w:sz w:val="28"/>
        </w:rPr>
        <w:t>
      SР – общий показатель степени риска;</w:t>
      </w:r>
    </w:p>
    <w:bookmarkEnd w:id="79"/>
    <w:bookmarkStart w:name="z93" w:id="80"/>
    <w:p>
      <w:pPr>
        <w:spacing w:after="0"/>
        <w:ind w:left="0"/>
        <w:jc w:val="both"/>
      </w:pPr>
      <w:r>
        <w:rPr>
          <w:rFonts w:ascii="Times New Roman"/>
          <w:b w:val="false"/>
          <w:i w:val="false"/>
          <w:color w:val="000000"/>
          <w:sz w:val="28"/>
        </w:rPr>
        <w:t>
      SРз – показатель значительных нарушений;</w:t>
      </w:r>
    </w:p>
    <w:bookmarkEnd w:id="80"/>
    <w:bookmarkStart w:name="z94" w:id="81"/>
    <w:p>
      <w:pPr>
        <w:spacing w:after="0"/>
        <w:ind w:left="0"/>
        <w:jc w:val="both"/>
      </w:pPr>
      <w:r>
        <w:rPr>
          <w:rFonts w:ascii="Times New Roman"/>
          <w:b w:val="false"/>
          <w:i w:val="false"/>
          <w:color w:val="000000"/>
          <w:sz w:val="28"/>
        </w:rPr>
        <w:t>
      SРн – показатель незначительных нарушений.</w:t>
      </w:r>
    </w:p>
    <w:bookmarkEnd w:id="81"/>
    <w:bookmarkStart w:name="z95" w:id="82"/>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одной из следующих степеней риска:</w:t>
      </w:r>
    </w:p>
    <w:bookmarkEnd w:id="82"/>
    <w:bookmarkStart w:name="z96" w:id="83"/>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 и в отношении него проводится профилактический контроль с посещением субъекта (объекта) контроля;</w:t>
      </w:r>
    </w:p>
    <w:bookmarkEnd w:id="83"/>
    <w:bookmarkStart w:name="z97" w:id="84"/>
    <w:p>
      <w:pPr>
        <w:spacing w:after="0"/>
        <w:ind w:left="0"/>
        <w:jc w:val="both"/>
      </w:pPr>
      <w:r>
        <w:rPr>
          <w:rFonts w:ascii="Times New Roman"/>
          <w:b w:val="false"/>
          <w:i w:val="false"/>
          <w:color w:val="000000"/>
          <w:sz w:val="28"/>
        </w:rPr>
        <w:t>
      2) к низкой степени риска – при показателе степени риска от 0 до 70 включительно и в отношении него не проводится профилактический контроль с посещением субъекта (объекта) контроля.</w:t>
      </w:r>
    </w:p>
    <w:bookmarkEnd w:id="84"/>
    <w:bookmarkStart w:name="z98" w:id="85"/>
    <w:p>
      <w:pPr>
        <w:spacing w:after="0"/>
        <w:ind w:left="0"/>
        <w:jc w:val="both"/>
      </w:pPr>
      <w:r>
        <w:rPr>
          <w:rFonts w:ascii="Times New Roman"/>
          <w:b w:val="false"/>
          <w:i w:val="false"/>
          <w:color w:val="000000"/>
          <w:sz w:val="28"/>
        </w:rPr>
        <w:t>
      Субъективные критерии оценки степени риска в отношении магистральных нефтепроводов и магистральных газопроводов приведены в приложениях 1 и 2 к настоящим Критериям.</w:t>
      </w:r>
    </w:p>
    <w:bookmarkEnd w:id="85"/>
    <w:bookmarkStart w:name="z99" w:id="86"/>
    <w:p>
      <w:pPr>
        <w:spacing w:after="0"/>
        <w:ind w:left="0"/>
        <w:jc w:val="both"/>
      </w:pPr>
      <w:r>
        <w:rPr>
          <w:rFonts w:ascii="Times New Roman"/>
          <w:b w:val="false"/>
          <w:i w:val="false"/>
          <w:color w:val="000000"/>
          <w:sz w:val="28"/>
        </w:rPr>
        <w:t xml:space="preserve">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Гражданского кодекса Республики Казахстан.</w:t>
      </w:r>
    </w:p>
    <w:bookmarkEnd w:id="86"/>
    <w:bookmarkStart w:name="z100" w:id="87"/>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не допускается включение их при формировании списков на очередной период государственного контроля.</w:t>
      </w:r>
    </w:p>
    <w:bookmarkEnd w:id="87"/>
    <w:bookmarkStart w:name="z101" w:id="88"/>
    <w:p>
      <w:pPr>
        <w:spacing w:after="0"/>
        <w:ind w:left="0"/>
        <w:jc w:val="both"/>
      </w:pPr>
      <w:r>
        <w:rPr>
          <w:rFonts w:ascii="Times New Roman"/>
          <w:b w:val="false"/>
          <w:i w:val="false"/>
          <w:color w:val="000000"/>
          <w:sz w:val="28"/>
        </w:rPr>
        <w:t>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88"/>
    <w:bookmarkStart w:name="z102" w:id="89"/>
    <w:p>
      <w:pPr>
        <w:spacing w:after="0"/>
        <w:ind w:left="0"/>
        <w:jc w:val="both"/>
      </w:pPr>
      <w:r>
        <w:rPr>
          <w:rFonts w:ascii="Times New Roman"/>
          <w:b w:val="false"/>
          <w:i w:val="false"/>
          <w:color w:val="000000"/>
          <w:sz w:val="28"/>
        </w:rPr>
        <w:t xml:space="preserve">
      Анализ получаемых сведений и оценка по показателям осуществляется два раза в год до первого мая и до первого декабря отчетного года. </w:t>
      </w:r>
    </w:p>
    <w:bookmarkEnd w:id="89"/>
    <w:bookmarkStart w:name="z103" w:id="90"/>
    <w:p>
      <w:pPr>
        <w:spacing w:after="0"/>
        <w:ind w:left="0"/>
        <w:jc w:val="both"/>
      </w:pPr>
      <w:r>
        <w:rPr>
          <w:rFonts w:ascii="Times New Roman"/>
          <w:b w:val="false"/>
          <w:i w:val="false"/>
          <w:color w:val="000000"/>
          <w:sz w:val="28"/>
        </w:rPr>
        <w:t>
      Если в отношении субъекта (объекта) контроля ранее проводился профилактический контроль с посещением, анализируемым периодом является период со дня после даты окончания последнего профилактического контроля с посещением до начала проводимого анализа.</w:t>
      </w:r>
    </w:p>
    <w:bookmarkEnd w:id="90"/>
    <w:bookmarkStart w:name="z104" w:id="91"/>
    <w:p>
      <w:pPr>
        <w:spacing w:after="0"/>
        <w:ind w:left="0"/>
        <w:jc w:val="both"/>
      </w:pPr>
      <w:r>
        <w:rPr>
          <w:rFonts w:ascii="Times New Roman"/>
          <w:b w:val="false"/>
          <w:i w:val="false"/>
          <w:color w:val="000000"/>
          <w:sz w:val="28"/>
        </w:rPr>
        <w:t>
      Профилактический контроль с посещением субъекта (объекта) контроля проводится на основании полугодовых списков профилактического контроля с посещением субъекта (объекта) контроля, формируемых в соответствии с пунктом 4 статьи 144-2 Кодекса.</w:t>
      </w:r>
    </w:p>
    <w:bookmarkEnd w:id="9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за соблюдением</w:t>
            </w:r>
            <w:r>
              <w:br/>
            </w:r>
            <w:r>
              <w:rPr>
                <w:rFonts w:ascii="Times New Roman"/>
                <w:b w:val="false"/>
                <w:i w:val="false"/>
                <w:color w:val="000000"/>
                <w:sz w:val="20"/>
              </w:rPr>
              <w:t>законодательства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 магистральном трубопроводе</w:t>
            </w:r>
          </w:p>
        </w:tc>
      </w:tr>
    </w:tbl>
    <w:bookmarkStart w:name="z106" w:id="92"/>
    <w:p>
      <w:pPr>
        <w:spacing w:after="0"/>
        <w:ind w:left="0"/>
        <w:jc w:val="left"/>
      </w:pPr>
      <w:r>
        <w:rPr>
          <w:rFonts w:ascii="Times New Roman"/>
          <w:b/>
          <w:i w:val="false"/>
          <w:color w:val="000000"/>
        </w:rPr>
        <w:t xml:space="preserve"> Субъективные критерии оценки степени риска в отношении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либо уполномоченной им организации, оказывающей операторские услуги, национального оператора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субъекта (объекта) контроля (степень тяжести устанавливается при несоблюдении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работы и услуги в сфере углеводородов" на подвид деятельности "Эксплуатация магистральных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Оснащение магистральных трубопроводов, предназначенных для транспортировки нефти, контрольными приборами учета сырой нефти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очередности предоставления услуг по транспортировке нефти по магистральному трубопроводу при ограниченной пропускной мощности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транспортировки нефти по магистральным нефтепроводам, утвержденный уполномоченным органом в области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Представление в уполномоченный орган нижеперечисленных отчетов, необходимых для ведомственного статистического наблюдения или административного учета:</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1) об ежесуточной информации по транспортировке нефти и газового конденсата на экспорт;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2) об ежемесячной информации по транспортировке нефти и газового конденсата на экспорт (за исключением трубопровода "Омск-Павлодар");</w:t>
            </w:r>
          </w:p>
          <w:p>
            <w:pPr>
              <w:spacing w:after="20"/>
              <w:ind w:left="20"/>
              <w:jc w:val="both"/>
            </w:pPr>
            <w:r>
              <w:rPr>
                <w:rFonts w:ascii="Times New Roman"/>
                <w:b w:val="false"/>
                <w:i w:val="false"/>
                <w:color w:val="000000"/>
                <w:sz w:val="20"/>
              </w:rPr>
              <w:t>
3) об оперативных планах по транспортировке нефти и газового конденсата на экспорт (за исключением трубопровода "Омск-Павлодар")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плана-графика ведения работ по текущему ремонту оборудования и сооружений линейной части, и его соблюдение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годового плана работ по очистке магистрального нефтепровода пропуском очистных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по предотвращению разрушения нефтепроводов с указанием сроков и объемов работ по ремонту линейной части и объектов магистральных нефтепроводов по результатам диагностирования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ремонта (в том числе капитального) резервуаров с учетом возможности обеспечения надежной эксплуатации резервуарного парка на основании диагностирования резервуаров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с указанием перечня работ, порядка и сроков их выполнения при расконсервации объектов (оборудования) или вводе их в 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Наличие автоматизации на следующих объектах магистрального нефтепровода:</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1) головные нефтеперекачивающие станции с магистральными, подпорными насосными, резервуарными парками;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промежуточные нефтеперекачивающие станции с магистральными насосными;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станции/пункты подогрева нефти;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узел учета нефти/система измерения количества и качества нефти;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вспомогательные инженерные сооружения;</w:t>
            </w:r>
          </w:p>
          <w:p>
            <w:pPr>
              <w:spacing w:after="20"/>
              <w:ind w:left="20"/>
              <w:jc w:val="both"/>
            </w:pPr>
            <w:r>
              <w:rPr>
                <w:rFonts w:ascii="Times New Roman"/>
                <w:b w:val="false"/>
                <w:i w:val="false"/>
                <w:color w:val="000000"/>
                <w:sz w:val="20"/>
              </w:rPr>
              <w:t>
6) линейная часть магистральных нефтепроводов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нефтепровода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5"/>
          <w:p>
            <w:pPr>
              <w:spacing w:after="20"/>
              <w:ind w:left="20"/>
              <w:jc w:val="both"/>
            </w:pPr>
            <w:r>
              <w:rPr>
                <w:rFonts w:ascii="Times New Roman"/>
                <w:b w:val="false"/>
                <w:i w:val="false"/>
                <w:color w:val="000000"/>
                <w:sz w:val="20"/>
              </w:rPr>
              <w:t>
Наличие двух и более подтвержденных жалоб и обращений по следующим вопросам:</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1) об отсутствии на объектах трубопровода контрольных приборов учета;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о нарушении графика транспортировки продукции по магистральным нефтепроводам;</w:t>
            </w:r>
          </w:p>
          <w:p>
            <w:pPr>
              <w:spacing w:after="20"/>
              <w:ind w:left="20"/>
              <w:jc w:val="both"/>
            </w:pPr>
            <w:r>
              <w:rPr>
                <w:rFonts w:ascii="Times New Roman"/>
                <w:b w:val="false"/>
                <w:i w:val="false"/>
                <w:color w:val="000000"/>
                <w:sz w:val="20"/>
              </w:rPr>
              <w:t>
3) о несоблюдении равных условий предоставления доступа к услугам по транспортировке продукции по магистральному трубопроводу всем отправителям при наличии свободной пропускной мощности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за соблюдением</w:t>
            </w:r>
            <w:r>
              <w:br/>
            </w:r>
            <w:r>
              <w:rPr>
                <w:rFonts w:ascii="Times New Roman"/>
                <w:b w:val="false"/>
                <w:i w:val="false"/>
                <w:color w:val="000000"/>
                <w:sz w:val="20"/>
              </w:rPr>
              <w:t>законодательства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 магистральном трубопроводе</w:t>
            </w:r>
          </w:p>
        </w:tc>
      </w:tr>
    </w:tbl>
    <w:bookmarkStart w:name="z120" w:id="96"/>
    <w:p>
      <w:pPr>
        <w:spacing w:after="0"/>
        <w:ind w:left="0"/>
        <w:jc w:val="left"/>
      </w:pPr>
      <w:r>
        <w:rPr>
          <w:rFonts w:ascii="Times New Roman"/>
          <w:b/>
          <w:i w:val="false"/>
          <w:color w:val="000000"/>
        </w:rPr>
        <w:t xml:space="preserve"> Субъективные критерии оценки степени риска в отношении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либо уполномоченной им организации, оказывающей операторские услуги, национального оператора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субъекта (объекта) контроля (степень тяжести устанавливается при несоблюдении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работы и услуги в сфере углеводородов" на подвид деятельности "Эксплуатация магистральных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газо-транспортной организацией плана-графика технического обслуживания и ремонта магистрального газопровода и газопровода технологической обвязки компрессорных станций, газораспределительных станций, газоизмерительных станций, подземных хранилищ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мониторинга и диагностики на компрессорной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ежегодного плана с объемом и графиками периодического технического обслуживания и текущего ремонта, утвержденного техническим руководителем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планово-предупредительных ремонтов, согласованного с начальником службы газораспределительной станции и утвержденного руководством линейно-производственного управления магистрального газопровода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газопровода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 по вопросу несоблюдения равных условий предоставления доступа к услугам по транспортировке продукции по магистральному трубопроводу всем отправителям при наличии свободной пропускной мощности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100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w:t>
            </w:r>
            <w:r>
              <w:br/>
            </w:r>
            <w:r>
              <w:rPr>
                <w:rFonts w:ascii="Times New Roman"/>
                <w:b w:val="false"/>
                <w:i w:val="false"/>
                <w:color w:val="000000"/>
                <w:sz w:val="20"/>
              </w:rPr>
              <w:t>от 29 ноября 2022 года № 384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bookmarkStart w:name="z123" w:id="97"/>
    <w:p>
      <w:pPr>
        <w:spacing w:after="0"/>
        <w:ind w:left="0"/>
        <w:jc w:val="left"/>
      </w:pPr>
      <w:r>
        <w:rPr>
          <w:rFonts w:ascii="Times New Roman"/>
          <w:b/>
          <w:i w:val="false"/>
          <w:color w:val="000000"/>
        </w:rPr>
        <w:t xml:space="preserve"> Проверочный лист за соблюдением законодательства</w:t>
      </w:r>
      <w:r>
        <w:br/>
      </w:r>
      <w:r>
        <w:rPr>
          <w:rFonts w:ascii="Times New Roman"/>
          <w:b/>
          <w:i w:val="false"/>
          <w:color w:val="000000"/>
        </w:rPr>
        <w:t>Республики Казахстан о магистральном трубопроводе в отношении владельцев</w:t>
      </w:r>
      <w:r>
        <w:br/>
      </w:r>
      <w:r>
        <w:rPr>
          <w:rFonts w:ascii="Times New Roman"/>
          <w:b/>
          <w:i w:val="false"/>
          <w:color w:val="000000"/>
        </w:rPr>
        <w:t>магистральным нефтепродуктопроводом на праве собственности или юридического</w:t>
      </w:r>
      <w:r>
        <w:br/>
      </w:r>
      <w:r>
        <w:rPr>
          <w:rFonts w:ascii="Times New Roman"/>
          <w:b/>
          <w:i w:val="false"/>
          <w:color w:val="000000"/>
        </w:rPr>
        <w:t>лица, владеющего магистральным нефтепродуктопроводом на ином законном</w:t>
      </w:r>
      <w:r>
        <w:br/>
      </w:r>
      <w:r>
        <w:rPr>
          <w:rFonts w:ascii="Times New Roman"/>
          <w:b/>
          <w:i w:val="false"/>
          <w:color w:val="000000"/>
        </w:rPr>
        <w:t>основании, либо уполномоченной им организации, оказывающей операторские услуги,</w:t>
      </w:r>
      <w:r>
        <w:br/>
      </w:r>
      <w:r>
        <w:rPr>
          <w:rFonts w:ascii="Times New Roman"/>
          <w:b/>
          <w:i w:val="false"/>
          <w:color w:val="000000"/>
        </w:rPr>
        <w:t>национального оператора</w:t>
      </w:r>
    </w:p>
    <w:bookmarkEnd w:id="97"/>
    <w:p>
      <w:pPr>
        <w:spacing w:after="0"/>
        <w:ind w:left="0"/>
        <w:jc w:val="both"/>
      </w:pPr>
      <w:bookmarkStart w:name="z124" w:id="98"/>
      <w:r>
        <w:rPr>
          <w:rFonts w:ascii="Times New Roman"/>
          <w:b w:val="false"/>
          <w:i w:val="false"/>
          <w:color w:val="000000"/>
          <w:sz w:val="28"/>
        </w:rPr>
        <w:t>
      Государственный орган, назначивший проверку /профилактический контроль с посещением</w:t>
      </w:r>
    </w:p>
    <w:bookmarkEnd w:id="98"/>
    <w:p>
      <w:pPr>
        <w:spacing w:after="0"/>
        <w:ind w:left="0"/>
        <w:jc w:val="both"/>
      </w:pPr>
      <w:r>
        <w:rPr>
          <w:rFonts w:ascii="Times New Roman"/>
          <w:b w:val="false"/>
          <w:i w:val="false"/>
          <w:color w:val="000000"/>
          <w:sz w:val="28"/>
        </w:rPr>
        <w:t>субъекта (объекта) контроля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25" w:id="99"/>
      <w:r>
        <w:rPr>
          <w:rFonts w:ascii="Times New Roman"/>
          <w:b w:val="false"/>
          <w:i w:val="false"/>
          <w:color w:val="000000"/>
          <w:sz w:val="28"/>
        </w:rPr>
        <w:t>
      Акт о назначении проверки/профилактического контроля с посещением субъекта (объекта)</w:t>
      </w:r>
    </w:p>
    <w:bookmarkEnd w:id="99"/>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126" w:id="100"/>
      <w:r>
        <w:rPr>
          <w:rFonts w:ascii="Times New Roman"/>
          <w:b w:val="false"/>
          <w:i w:val="false"/>
          <w:color w:val="000000"/>
          <w:sz w:val="28"/>
        </w:rPr>
        <w:t>
      Наименование субъекта (объекта) контроля _________________________________________</w:t>
      </w:r>
    </w:p>
    <w:bookmarkEnd w:id="100"/>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27" w:id="101"/>
      <w:r>
        <w:rPr>
          <w:rFonts w:ascii="Times New Roman"/>
          <w:b w:val="false"/>
          <w:i w:val="false"/>
          <w:color w:val="000000"/>
          <w:sz w:val="28"/>
        </w:rPr>
        <w:t>
      Индивидуальный идентификационный номер/бизнес-идентификационный номер субъекта</w:t>
      </w:r>
    </w:p>
    <w:bookmarkEnd w:id="101"/>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28" w:id="102"/>
      <w:r>
        <w:rPr>
          <w:rFonts w:ascii="Times New Roman"/>
          <w:b w:val="false"/>
          <w:i w:val="false"/>
          <w:color w:val="000000"/>
          <w:sz w:val="28"/>
        </w:rPr>
        <w:t>
      Адрес места нахождения _________________________________________________________</w:t>
      </w:r>
    </w:p>
    <w:bookmarkEnd w:id="102"/>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работы и услуги в сфере углеводородов" на подвид деятельности "Эксплуатация магистральных трубопроводов"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очередности предоставления услуг по транспортировке нефти и (или) нефтепродуктов по магистральному трубопроводу при ограниченной пропускной мощности магистрального трубопровода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нефтепродуктопроводом на праве собственности или юридического лица, владеющего магистральным нефтепродуктопроводом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нефтепродуктопровода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9" w:id="103"/>
      <w:r>
        <w:rPr>
          <w:rFonts w:ascii="Times New Roman"/>
          <w:b w:val="false"/>
          <w:i w:val="false"/>
          <w:color w:val="000000"/>
          <w:sz w:val="28"/>
        </w:rPr>
        <w:t>
      Должностное (ые) лицо (а)</w:t>
      </w:r>
    </w:p>
    <w:bookmarkEnd w:id="103"/>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bookmarkStart w:name="z130" w:id="104"/>
      <w:r>
        <w:rPr>
          <w:rFonts w:ascii="Times New Roman"/>
          <w:b w:val="false"/>
          <w:i w:val="false"/>
          <w:color w:val="000000"/>
          <w:sz w:val="28"/>
        </w:rPr>
        <w:t>
      Руководитель субъекта контроля</w:t>
      </w:r>
    </w:p>
    <w:bookmarkEnd w:id="104"/>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100 и</w:t>
            </w:r>
            <w:r>
              <w:br/>
            </w:r>
            <w:r>
              <w:rPr>
                <w:rFonts w:ascii="Times New Roman"/>
                <w:b w:val="false"/>
                <w:i w:val="false"/>
                <w:color w:val="000000"/>
                <w:sz w:val="20"/>
              </w:rPr>
              <w:t>Исполняющий обязанности Министра</w:t>
            </w:r>
            <w:r>
              <w:br/>
            </w:r>
            <w:r>
              <w:rPr>
                <w:rFonts w:ascii="Times New Roman"/>
                <w:b w:val="false"/>
                <w:i w:val="false"/>
                <w:color w:val="000000"/>
                <w:sz w:val="20"/>
              </w:rPr>
              <w:t>от 29 ноября 2022 года № 384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bookmarkStart w:name="z133" w:id="105"/>
    <w:p>
      <w:pPr>
        <w:spacing w:after="0"/>
        <w:ind w:left="0"/>
        <w:jc w:val="left"/>
      </w:pPr>
      <w:r>
        <w:rPr>
          <w:rFonts w:ascii="Times New Roman"/>
          <w:b/>
          <w:i w:val="false"/>
          <w:color w:val="000000"/>
        </w:rPr>
        <w:t xml:space="preserve"> Проверочный лист за соблюдением законодательства</w:t>
      </w:r>
      <w:r>
        <w:br/>
      </w:r>
      <w:r>
        <w:rPr>
          <w:rFonts w:ascii="Times New Roman"/>
          <w:b/>
          <w:i w:val="false"/>
          <w:color w:val="000000"/>
        </w:rPr>
        <w:t>Республики Казахстан о магистральном трубопроводе в отношении владельцев</w:t>
      </w:r>
      <w:r>
        <w:br/>
      </w:r>
      <w:r>
        <w:rPr>
          <w:rFonts w:ascii="Times New Roman"/>
          <w:b/>
          <w:i w:val="false"/>
          <w:color w:val="000000"/>
        </w:rPr>
        <w:t>магистральным нефтепроводом на праве собственности или юридического лица,</w:t>
      </w:r>
      <w:r>
        <w:br/>
      </w:r>
      <w:r>
        <w:rPr>
          <w:rFonts w:ascii="Times New Roman"/>
          <w:b/>
          <w:i w:val="false"/>
          <w:color w:val="000000"/>
        </w:rPr>
        <w:t>владеющего магистральным нефтепроводом на ином законном основании, либо</w:t>
      </w:r>
      <w:r>
        <w:br/>
      </w:r>
      <w:r>
        <w:rPr>
          <w:rFonts w:ascii="Times New Roman"/>
          <w:b/>
          <w:i w:val="false"/>
          <w:color w:val="000000"/>
        </w:rPr>
        <w:t>уполномоченной им организации, оказывающей операторские услуги,</w:t>
      </w:r>
      <w:r>
        <w:br/>
      </w:r>
      <w:r>
        <w:rPr>
          <w:rFonts w:ascii="Times New Roman"/>
          <w:b/>
          <w:i w:val="false"/>
          <w:color w:val="000000"/>
        </w:rPr>
        <w:t>национального оператора</w:t>
      </w:r>
    </w:p>
    <w:bookmarkEnd w:id="105"/>
    <w:p>
      <w:pPr>
        <w:spacing w:after="0"/>
        <w:ind w:left="0"/>
        <w:jc w:val="both"/>
      </w:pPr>
      <w:bookmarkStart w:name="z134" w:id="106"/>
      <w:r>
        <w:rPr>
          <w:rFonts w:ascii="Times New Roman"/>
          <w:b w:val="false"/>
          <w:i w:val="false"/>
          <w:color w:val="000000"/>
          <w:sz w:val="28"/>
        </w:rPr>
        <w:t>
      Государственный орган, назначивший проверку /профилактический контроль с</w:t>
      </w:r>
    </w:p>
    <w:bookmarkEnd w:id="106"/>
    <w:p>
      <w:pPr>
        <w:spacing w:after="0"/>
        <w:ind w:left="0"/>
        <w:jc w:val="both"/>
      </w:pPr>
      <w:r>
        <w:rPr>
          <w:rFonts w:ascii="Times New Roman"/>
          <w:b w:val="false"/>
          <w:i w:val="false"/>
          <w:color w:val="000000"/>
          <w:sz w:val="28"/>
        </w:rPr>
        <w:t>посещением субъекта (объекта) контроля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135" w:id="107"/>
      <w:r>
        <w:rPr>
          <w:rFonts w:ascii="Times New Roman"/>
          <w:b w:val="false"/>
          <w:i w:val="false"/>
          <w:color w:val="000000"/>
          <w:sz w:val="28"/>
        </w:rPr>
        <w:t>
      Наименование субъекта (объекта) контроля _________________________________________</w:t>
      </w:r>
    </w:p>
    <w:bookmarkEnd w:id="107"/>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 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работы и услуги в сфере углеводородов" на подвид деятельности "Эксплуатация магистральных трубопроводов"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магистральных трубопроводов, предназначенных для транспортировки нефти, контрольными приборами учета сырой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очередности предоставления услуг по транспортировке нефти по магистральному трубопроводу при ограниченной пропускной мощности магистрального трубопровода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транспортировки нефти по магистральным нефтепроводам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8"/>
          <w:p>
            <w:pPr>
              <w:spacing w:after="20"/>
              <w:ind w:left="20"/>
              <w:jc w:val="both"/>
            </w:pPr>
            <w:r>
              <w:rPr>
                <w:rFonts w:ascii="Times New Roman"/>
                <w:b w:val="false"/>
                <w:i w:val="false"/>
                <w:color w:val="000000"/>
                <w:sz w:val="20"/>
              </w:rPr>
              <w:t>
Представление в уполномоченный орган нижеперечисленных отчетов, необходимых для ведомственного статистического наблюдения или административного учета:</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1) об ежесуточной информации по транспортировке нефти и газового конденсата на экспорт;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2) об ежемесячной информации по транспортировке нефти и газового конденсата на экспорт (за исключением трубопровода "Омск-Павлодар");</w:t>
            </w:r>
          </w:p>
          <w:p>
            <w:pPr>
              <w:spacing w:after="20"/>
              <w:ind w:left="20"/>
              <w:jc w:val="both"/>
            </w:pPr>
            <w:r>
              <w:rPr>
                <w:rFonts w:ascii="Times New Roman"/>
                <w:b w:val="false"/>
                <w:i w:val="false"/>
                <w:color w:val="000000"/>
                <w:sz w:val="20"/>
              </w:rPr>
              <w:t>
3) об оперативных планах по транспортировке нефти и газового конденсата на экспорт (за исключением трубопровода "Омск-Павлодар")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плана-графика ведения работ по текущему ремонту оборудования и сооружений линейной части, и его соблюдение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годового плана работ по очистке магистрального нефтепровода пропуском очистных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по предотвращению разрушения нефтепроводов с указанием сроков и объемов работ по ремонту линейной части и объектов магистральных нефтепроводов по результатам диагностирования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ремонта (в том числе капитального) резервуаров с учетом возможности обеспечения надежной эксплуатации резервуарного парка на основании диагностирования резервуаров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с указанием перечня работ, порядка и сроков их выполнения при расконсервации объектов (оборудования) или вводе их в действие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9"/>
          <w:p>
            <w:pPr>
              <w:spacing w:after="20"/>
              <w:ind w:left="20"/>
              <w:jc w:val="both"/>
            </w:pPr>
            <w:r>
              <w:rPr>
                <w:rFonts w:ascii="Times New Roman"/>
                <w:b w:val="false"/>
                <w:i w:val="false"/>
                <w:color w:val="000000"/>
                <w:sz w:val="20"/>
              </w:rPr>
              <w:t>
Наличие автоматизации на следующих объектах магистрального нефтепровода:</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1) головные нефтеперекачивающие станции с магистральными, подпорными насосными, резервуарными парками;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промежуточные нефтеперекачивающие станции с магистральными насосными;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станции/пункты подогрева нефти;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узел учета нефти/система измерения количества и качества нефти;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вспомогательные инженерные сооружения;</w:t>
            </w:r>
          </w:p>
          <w:p>
            <w:pPr>
              <w:spacing w:after="20"/>
              <w:ind w:left="20"/>
              <w:jc w:val="both"/>
            </w:pPr>
            <w:r>
              <w:rPr>
                <w:rFonts w:ascii="Times New Roman"/>
                <w:b w:val="false"/>
                <w:i w:val="false"/>
                <w:color w:val="000000"/>
                <w:sz w:val="20"/>
              </w:rPr>
              <w:t>
6) линейная часть магистральных нефтепроводов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нефтепровода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 w:id="110"/>
      <w:r>
        <w:rPr>
          <w:rFonts w:ascii="Times New Roman"/>
          <w:b w:val="false"/>
          <w:i w:val="false"/>
          <w:color w:val="000000"/>
          <w:sz w:val="28"/>
        </w:rPr>
        <w:t>
      Должностное (ые) лицо (а)</w:t>
      </w:r>
    </w:p>
    <w:bookmarkEnd w:id="110"/>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100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w:t>
            </w:r>
            <w:r>
              <w:br/>
            </w:r>
            <w:r>
              <w:rPr>
                <w:rFonts w:ascii="Times New Roman"/>
                <w:b w:val="false"/>
                <w:i w:val="false"/>
                <w:color w:val="000000"/>
                <w:sz w:val="20"/>
              </w:rPr>
              <w:t>от 29 ноября 2022 года № 384</w:t>
            </w:r>
            <w:r>
              <w:br/>
            </w:r>
            <w:r>
              <w:rPr>
                <w:rFonts w:ascii="Times New Roman"/>
                <w:b w:val="false"/>
                <w:i w:val="false"/>
                <w:color w:val="000000"/>
                <w:sz w:val="20"/>
              </w:rPr>
              <w:t>Приложение 4 к совместному</w:t>
            </w:r>
            <w:r>
              <w:br/>
            </w:r>
            <w:r>
              <w:rPr>
                <w:rFonts w:ascii="Times New Roman"/>
                <w:b w:val="false"/>
                <w:i w:val="false"/>
                <w:color w:val="000000"/>
                <w:sz w:val="20"/>
              </w:rPr>
              <w:t>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bookmarkStart w:name="z147" w:id="111"/>
    <w:p>
      <w:pPr>
        <w:spacing w:after="0"/>
        <w:ind w:left="0"/>
        <w:jc w:val="left"/>
      </w:pPr>
      <w:r>
        <w:rPr>
          <w:rFonts w:ascii="Times New Roman"/>
          <w:b/>
          <w:i w:val="false"/>
          <w:color w:val="000000"/>
        </w:rPr>
        <w:t xml:space="preserve"> Проверочный лист за соблюдением законодательства</w:t>
      </w:r>
      <w:r>
        <w:br/>
      </w:r>
      <w:r>
        <w:rPr>
          <w:rFonts w:ascii="Times New Roman"/>
          <w:b/>
          <w:i w:val="false"/>
          <w:color w:val="000000"/>
        </w:rPr>
        <w:t>Республики Казахстан о магистральном трубопроводе в отношении владельцев</w:t>
      </w:r>
      <w:r>
        <w:br/>
      </w:r>
      <w:r>
        <w:rPr>
          <w:rFonts w:ascii="Times New Roman"/>
          <w:b/>
          <w:i w:val="false"/>
          <w:color w:val="000000"/>
        </w:rPr>
        <w:t>магистральным газопроводом на праве собственности или юридического лица,</w:t>
      </w:r>
      <w:r>
        <w:br/>
      </w:r>
      <w:r>
        <w:rPr>
          <w:rFonts w:ascii="Times New Roman"/>
          <w:b/>
          <w:i w:val="false"/>
          <w:color w:val="000000"/>
        </w:rPr>
        <w:t>владеющего магистральным газопроводом на ином законном основании, либо</w:t>
      </w:r>
      <w:r>
        <w:br/>
      </w:r>
      <w:r>
        <w:rPr>
          <w:rFonts w:ascii="Times New Roman"/>
          <w:b/>
          <w:i w:val="false"/>
          <w:color w:val="000000"/>
        </w:rPr>
        <w:t>уполномоченной им организации, оказывающей операторские услуги,</w:t>
      </w:r>
      <w:r>
        <w:br/>
      </w:r>
      <w:r>
        <w:rPr>
          <w:rFonts w:ascii="Times New Roman"/>
          <w:b/>
          <w:i w:val="false"/>
          <w:color w:val="000000"/>
        </w:rPr>
        <w:t>национального оператора</w:t>
      </w:r>
    </w:p>
    <w:bookmarkEnd w:id="111"/>
    <w:p>
      <w:pPr>
        <w:spacing w:after="0"/>
        <w:ind w:left="0"/>
        <w:jc w:val="both"/>
      </w:pPr>
      <w:bookmarkStart w:name="z148" w:id="112"/>
      <w:r>
        <w:rPr>
          <w:rFonts w:ascii="Times New Roman"/>
          <w:b w:val="false"/>
          <w:i w:val="false"/>
          <w:color w:val="000000"/>
          <w:sz w:val="28"/>
        </w:rPr>
        <w:t>
      Государственный орган, назначивший проверку /профилактический контроль с посещением</w:t>
      </w:r>
    </w:p>
    <w:bookmarkEnd w:id="112"/>
    <w:p>
      <w:pPr>
        <w:spacing w:after="0"/>
        <w:ind w:left="0"/>
        <w:jc w:val="both"/>
      </w:pPr>
      <w:r>
        <w:rPr>
          <w:rFonts w:ascii="Times New Roman"/>
          <w:b w:val="false"/>
          <w:i w:val="false"/>
          <w:color w:val="000000"/>
          <w:sz w:val="28"/>
        </w:rPr>
        <w:t>субъекта (объекта) контроля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149" w:id="113"/>
      <w:r>
        <w:rPr>
          <w:rFonts w:ascii="Times New Roman"/>
          <w:b w:val="false"/>
          <w:i w:val="false"/>
          <w:color w:val="000000"/>
          <w:sz w:val="28"/>
        </w:rPr>
        <w:t>
      Наименование субъекта (объекта) контроля _________________________________________</w:t>
      </w:r>
    </w:p>
    <w:bookmarkEnd w:id="113"/>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50" w:id="114"/>
      <w:r>
        <w:rPr>
          <w:rFonts w:ascii="Times New Roman"/>
          <w:b w:val="false"/>
          <w:i w:val="false"/>
          <w:color w:val="000000"/>
          <w:sz w:val="28"/>
        </w:rPr>
        <w:t>
      Адрес места нахождения _________________________________________________________</w:t>
      </w:r>
    </w:p>
    <w:bookmarkEnd w:id="114"/>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работы и услуги в сфере углеводородов" на подвид деятельности "Эксплуатация магистральных трубопроводов"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газо-транспортной организацией плана-графика технического обслуживания и ремонта магистрального газопровода и газопровода технологической обвязки компрессорных станций, газораспределительных станций, газоизмерительных станций, подземных хранилищ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мониторинга и диагностики на компрессорной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ежегодного плана с объемом и графиками периодического технического обслуживания и текущего ремонта, утвержденного техническим руководителем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планово-предупредительных ремонтов, согласованного с начальником службы газораспределительной станции и утвержденного руководством линейно-производственного управления магистрального газопровода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газопровода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1" w:id="115"/>
      <w:r>
        <w:rPr>
          <w:rFonts w:ascii="Times New Roman"/>
          <w:b w:val="false"/>
          <w:i w:val="false"/>
          <w:color w:val="000000"/>
          <w:sz w:val="28"/>
        </w:rPr>
        <w:t>
      Должностное (ые) лицо (а)</w:t>
      </w:r>
    </w:p>
    <w:bookmarkEnd w:id="115"/>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 ___________________________________________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bookmarkStart w:name="z152" w:id="116"/>
      <w:r>
        <w:rPr>
          <w:rFonts w:ascii="Times New Roman"/>
          <w:b w:val="false"/>
          <w:i w:val="false"/>
          <w:color w:val="000000"/>
          <w:sz w:val="28"/>
        </w:rPr>
        <w:t>
      Руководитель субъекта контроля</w:t>
      </w:r>
    </w:p>
    <w:bookmarkEnd w:id="116"/>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100 и</w:t>
            </w:r>
            <w:r>
              <w:br/>
            </w:r>
            <w:r>
              <w:rPr>
                <w:rFonts w:ascii="Times New Roman"/>
                <w:b w:val="false"/>
                <w:i w:val="false"/>
                <w:color w:val="000000"/>
                <w:sz w:val="20"/>
              </w:rPr>
              <w:t>Исполняющий обязанности Министра</w:t>
            </w:r>
            <w:r>
              <w:br/>
            </w:r>
            <w:r>
              <w:rPr>
                <w:rFonts w:ascii="Times New Roman"/>
                <w:b w:val="false"/>
                <w:i w:val="false"/>
                <w:color w:val="000000"/>
                <w:sz w:val="20"/>
              </w:rPr>
              <w:t>от 29 ноября 2022 года № 384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bookmarkStart w:name="z155" w:id="117"/>
    <w:p>
      <w:pPr>
        <w:spacing w:after="0"/>
        <w:ind w:left="0"/>
        <w:jc w:val="left"/>
      </w:pPr>
      <w:r>
        <w:rPr>
          <w:rFonts w:ascii="Times New Roman"/>
          <w:b/>
          <w:i w:val="false"/>
          <w:color w:val="000000"/>
        </w:rPr>
        <w:t xml:space="preserve"> Проверочный лист за соблюдением законодательства</w:t>
      </w:r>
      <w:r>
        <w:br/>
      </w:r>
      <w:r>
        <w:rPr>
          <w:rFonts w:ascii="Times New Roman"/>
          <w:b/>
          <w:i w:val="false"/>
          <w:color w:val="000000"/>
        </w:rPr>
        <w:t>Республики Казахстан о магистральном трубопроводе в отношении</w:t>
      </w:r>
      <w:r>
        <w:br/>
      </w:r>
      <w:r>
        <w:rPr>
          <w:rFonts w:ascii="Times New Roman"/>
          <w:b/>
          <w:i w:val="false"/>
          <w:color w:val="000000"/>
        </w:rPr>
        <w:t>собственников терминалов</w:t>
      </w:r>
    </w:p>
    <w:bookmarkEnd w:id="117"/>
    <w:p>
      <w:pPr>
        <w:spacing w:after="0"/>
        <w:ind w:left="0"/>
        <w:jc w:val="both"/>
      </w:pPr>
      <w:bookmarkStart w:name="z156" w:id="118"/>
      <w:r>
        <w:rPr>
          <w:rFonts w:ascii="Times New Roman"/>
          <w:b w:val="false"/>
          <w:i w:val="false"/>
          <w:color w:val="000000"/>
          <w:sz w:val="28"/>
        </w:rPr>
        <w:t>
      Государственный орган, назначивший проверку /профилактический контроль с</w:t>
      </w:r>
    </w:p>
    <w:bookmarkEnd w:id="118"/>
    <w:p>
      <w:pPr>
        <w:spacing w:after="0"/>
        <w:ind w:left="0"/>
        <w:jc w:val="both"/>
      </w:pPr>
      <w:r>
        <w:rPr>
          <w:rFonts w:ascii="Times New Roman"/>
          <w:b w:val="false"/>
          <w:i w:val="false"/>
          <w:color w:val="000000"/>
          <w:sz w:val="28"/>
        </w:rPr>
        <w:t>посещением субъекта (объекта) контроля 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157" w:id="119"/>
      <w:r>
        <w:rPr>
          <w:rFonts w:ascii="Times New Roman"/>
          <w:b w:val="false"/>
          <w:i w:val="false"/>
          <w:color w:val="000000"/>
          <w:sz w:val="28"/>
        </w:rPr>
        <w:t>
      Акт о назначении проверки/профилактического контроля с посещением субъекта</w:t>
      </w:r>
    </w:p>
    <w:bookmarkEnd w:id="119"/>
    <w:p>
      <w:pPr>
        <w:spacing w:after="0"/>
        <w:ind w:left="0"/>
        <w:jc w:val="both"/>
      </w:pPr>
      <w:r>
        <w:rPr>
          <w:rFonts w:ascii="Times New Roman"/>
          <w:b w:val="false"/>
          <w:i w:val="false"/>
          <w:color w:val="000000"/>
          <w:sz w:val="28"/>
        </w:rPr>
        <w:t>(объекта) контроля 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158" w:id="120"/>
      <w:r>
        <w:rPr>
          <w:rFonts w:ascii="Times New Roman"/>
          <w:b w:val="false"/>
          <w:i w:val="false"/>
          <w:color w:val="000000"/>
          <w:sz w:val="28"/>
        </w:rPr>
        <w:t>
      Наименование субъекта (объекта) контроля ________________________________________</w:t>
      </w:r>
    </w:p>
    <w:bookmarkEnd w:id="120"/>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159" w:id="121"/>
      <w:r>
        <w:rPr>
          <w:rFonts w:ascii="Times New Roman"/>
          <w:b w:val="false"/>
          <w:i w:val="false"/>
          <w:color w:val="000000"/>
          <w:sz w:val="28"/>
        </w:rPr>
        <w:t>
      Индивидуальный идентификационный номер / бизнес-идентификационный</w:t>
      </w:r>
    </w:p>
    <w:bookmarkEnd w:id="121"/>
    <w:p>
      <w:pPr>
        <w:spacing w:after="0"/>
        <w:ind w:left="0"/>
        <w:jc w:val="both"/>
      </w:pPr>
      <w:r>
        <w:rPr>
          <w:rFonts w:ascii="Times New Roman"/>
          <w:b w:val="false"/>
          <w:i w:val="false"/>
          <w:color w:val="000000"/>
          <w:sz w:val="28"/>
        </w:rPr>
        <w:t>номер субъекта (объекта) контроля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160" w:id="122"/>
      <w:r>
        <w:rPr>
          <w:rFonts w:ascii="Times New Roman"/>
          <w:b w:val="false"/>
          <w:i w:val="false"/>
          <w:color w:val="000000"/>
          <w:sz w:val="28"/>
        </w:rPr>
        <w:t>
      Адрес места нахождения _______________________________________________________</w:t>
      </w:r>
    </w:p>
    <w:bookmarkEnd w:id="122"/>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промышленных объектов терминала контрольными приборами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в области магистрального трубопровода отчета об ежемесячной информации по движению нефти на терминале, необходимого для ведомственного статистического наблюдения или административного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1" w:id="123"/>
      <w:r>
        <w:rPr>
          <w:rFonts w:ascii="Times New Roman"/>
          <w:b w:val="false"/>
          <w:i w:val="false"/>
          <w:color w:val="000000"/>
          <w:sz w:val="28"/>
        </w:rPr>
        <w:t>
      Должностное (ые) лицо (а)</w:t>
      </w:r>
    </w:p>
    <w:bookmarkEnd w:id="123"/>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 ___________________________________________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bookmarkStart w:name="z162" w:id="124"/>
      <w:r>
        <w:rPr>
          <w:rFonts w:ascii="Times New Roman"/>
          <w:b w:val="false"/>
          <w:i w:val="false"/>
          <w:color w:val="000000"/>
          <w:sz w:val="28"/>
        </w:rPr>
        <w:t>
      Руководитель субъекта контроля</w:t>
      </w:r>
    </w:p>
    <w:bookmarkEnd w:id="124"/>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