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4ce7" w14:textId="c4a4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проверочных листов при проведении операций по недропользованию в области добычи урана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энергетики Республики Казахстан от 29 ноября 2022 года № 386 и и.о. Министра национальной экономики Республики Казахстан от 30 ноября 2022 года № 97. Зарегистрирован в Министерстве юстиции Республики Казахстан 30 ноября 2022 года № 30851.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ПРИКАЗЫВАЕМ: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при проведении операций по недропользованию в области добычи урана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при проведении операций по недропользованию в области добычи урана в отношении юридических лиц, обладающих правом проведения операций по недропользованию в области добычи урана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при проведении операций по недропользованию в области добычи урана в отношении юридических лиц, право проведения операций по недропользованию которых прекращено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энергетики Республики Казахстан;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энергетики Республики Казахстан.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 1 января 2023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национальной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5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386</w:t>
            </w:r>
          </w:p>
        </w:tc>
      </w:tr>
    </w:tbl>
    <w:bookmarkStart w:name="z4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при проведении операций по недропользованию в области добычи урана</w:t>
      </w:r>
    </w:p>
    <w:bookmarkEnd w:id="12"/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при проведении операций по недропользованию в области добычи урана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за № 28577) с целью отнесения субъектов (объектов) контроля при проведении операций по недропользованию в области добычи урана по степеням риска. 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Критериях используются следующие понятия:</w:t>
      </w:r>
    </w:p>
    <w:bookmarkEnd w:id="15"/>
    <w:bookmarkStart w:name="z17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контроля – юридические лица, обладающие правом проведения операций по недропользованию в области добычи урана, а также юридические лица право проведения операций по недропользованию которых прекращено;</w:t>
      </w:r>
    </w:p>
    <w:bookmarkEnd w:id="16"/>
    <w:bookmarkStart w:name="z17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балл – количественная мера исчисления риска;</w:t>
      </w:r>
    </w:p>
    <w:bookmarkEnd w:id="17"/>
    <w:bookmarkStart w:name="z17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незначительные нарушения – установленные нарушения по результатам предыдущих проверок и профилактического контроля с посещением субъекта (объекта) контроля, выраженные в виде:</w:t>
      </w:r>
    </w:p>
    <w:bookmarkEnd w:id="18"/>
    <w:bookmarkStart w:name="z18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 требований к формированию конкурсной комиссии в соответствии с Правилами приобретения недропользователями и их подрядчиками товаров, работ и услуг, используемых при проведении операций по разведке или добыче углеводородов и добыче урана;</w:t>
      </w:r>
    </w:p>
    <w:bookmarkEnd w:id="19"/>
    <w:bookmarkStart w:name="z18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 требований к размещению объявления о проведении открытого конкурса и конкурсной документации в реестре (системе) в соответствии с Правилами;</w:t>
      </w:r>
    </w:p>
    <w:bookmarkEnd w:id="20"/>
    <w:bookmarkStart w:name="z18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нормализация данных – статистическая процедура, предусматривающая приведение значений, измеренных в различных шкалах, к условно общей шкале; </w:t>
      </w:r>
    </w:p>
    <w:bookmarkEnd w:id="21"/>
    <w:bookmarkStart w:name="z18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значительные нарушения – нарушения, связанные с несоблюдением обязывающей нормы Кодекса;</w:t>
      </w:r>
    </w:p>
    <w:bookmarkEnd w:id="22"/>
    <w:bookmarkStart w:name="z18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грубые нарушения – нарушения, связанные с несоблюдением запрещающей нормы Кодекса;</w:t>
      </w:r>
    </w:p>
    <w:bookmarkEnd w:id="23"/>
    <w:bookmarkStart w:name="z18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риск – вероятность причинения вреда в результате деятельности субъекта контроля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4"/>
    <w:bookmarkStart w:name="z18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25"/>
    <w:bookmarkStart w:name="z18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bookmarkEnd w:id="26"/>
    <w:bookmarkStart w:name="z18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27"/>
    <w:bookmarkStart w:name="z18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11).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энергетики РК от 26.05.2023 № 194 и Министра национальной экономики РК от 29.05.2023 № 88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управления рисками при осуществлении профилактического контроля с посещением субъекта (объекта) контроля, субъекты (объекты) контроля относятся к одной из следующих степеней риска (далее – степени риска):</w:t>
      </w:r>
    </w:p>
    <w:bookmarkEnd w:id="29"/>
    <w:bookmarkStart w:name="z7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30"/>
    <w:bookmarkStart w:name="z8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низкий риск.</w:t>
      </w:r>
    </w:p>
    <w:bookmarkEnd w:id="31"/>
    <w:bookmarkStart w:name="z8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32"/>
    <w:bookmarkStart w:name="z8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</w:t>
      </w:r>
    </w:p>
    <w:bookmarkEnd w:id="33"/>
    <w:bookmarkStart w:name="z8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Определение объективных критериев осуществляется посредством определения риска.</w:t>
      </w:r>
    </w:p>
    <w:bookmarkEnd w:id="34"/>
    <w:bookmarkStart w:name="z8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риска осуществляется с учетом одного из следующих критериев:</w:t>
      </w:r>
    </w:p>
    <w:bookmarkEnd w:id="35"/>
    <w:bookmarkStart w:name="z8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уровня опасности (сложности) объекта;</w:t>
      </w:r>
    </w:p>
    <w:bookmarkEnd w:id="36"/>
    <w:bookmarkStart w:name="z8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масштабов тяжести возможных негативных последствий, вреда на регулируемую сферу (область);</w:t>
      </w:r>
    </w:p>
    <w:bookmarkEnd w:id="37"/>
    <w:bookmarkStart w:name="z8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возможности наступления неблагоприятного происшествия для жизни или здоровья человека, окружающей среды, законных интересов физических и юридических лиц, государства.</w:t>
      </w:r>
    </w:p>
    <w:bookmarkEnd w:id="38"/>
    <w:bookmarkStart w:name="z8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Субъекты контроля, являющиеся юридическими лицами, обладающими правом проведения операций по недропользованию на добычу урана (имеющие контракт на недропользование), относятся к высокой степени риска.</w:t>
      </w:r>
    </w:p>
    <w:bookmarkEnd w:id="39"/>
    <w:bookmarkStart w:name="z8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контроля, являющиеся юридическими лицами, право проведения операций по недропользованию в области добычи урана которых прекращено, относятся к низкой степени риска.</w:t>
      </w:r>
    </w:p>
    <w:bookmarkEnd w:id="40"/>
    <w:bookmarkStart w:name="z9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отношении субъектов (объектов) контроля, отнесенных к высокой степени риска применяются субъективные критерии с целью проведения профилактического контроля с посещением субъекта (объекта) контроля.</w:t>
      </w:r>
    </w:p>
    <w:bookmarkEnd w:id="41"/>
    <w:bookmarkStart w:name="z9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</w:t>
      </w:r>
    </w:p>
    <w:bookmarkEnd w:id="42"/>
    <w:bookmarkStart w:name="z9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Определение субъективных критериев осуществляется с применением следующих этапов:</w:t>
      </w:r>
    </w:p>
    <w:bookmarkEnd w:id="43"/>
    <w:bookmarkStart w:name="z9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44"/>
    <w:bookmarkStart w:name="z9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риска.</w:t>
      </w:r>
    </w:p>
    <w:bookmarkEnd w:id="45"/>
    <w:bookmarkStart w:name="z9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Формирование базы данных и сбор информации необходимы для выявления субъектов (объектов) контроля, нарушающих законодательство Республики Казахстан в области добычи урана.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используются результаты предыдущих проверок и профилактического контроля с посещением субъектов (объектов) контроля.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энергетики РК от 26.05.2023 № 194 и Министра национальной экономики РК от 29.05.2023 № 88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(SP) и показателя степени риска по субъективным критериям (SC), с последующей нормализацией значений данных в диапазон от 0 до 100 баллов.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производится по каждому субъекту (объекту) контроля однородной группы субъектов (объектов) контроля каждой сферы государственного контроля. При этом перечень оцениваемых субъектов (объектов) контроля относимых к однородной группе субъектов (объектов) контроля одной сферы государственного контроля, образует выборочную совокупность (выборку) для последующей нормализации данных.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данным, полученным по результатам предыдущих проверок, формируется показатель степени риска по нарушениям, оцениваемый в баллах от 0 до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одного грубого нарушения по любому из источников информации, указанных в пункте 10 настоящих критерии, субъекту контроля приравнивается показатель степени риска 100 баллов и в отношении него проводится профилактический контроль с посещением субъекта (объекта) контроля.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определении показателя значительных нарушений применяется коэффициент 0,7.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(SР2 х 100/SР1) х 0,7,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(SР2 х 100/SР1) х 0,3,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общего показателя является основанием отнесения субъекта предпринимательства к одной из следующих степеней риска:</w:t>
      </w:r>
    </w:p>
    <w:bookmarkStart w:name="z19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 и в отношении него проводится профилактический контроль с посещением субъекта (объекта) контроля;</w:t>
      </w:r>
    </w:p>
    <w:bookmarkEnd w:id="48"/>
    <w:bookmarkStart w:name="z19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 и в отношении него проводится профилактический контроль с посещением субъекта (объекта) контроля;</w:t>
      </w:r>
    </w:p>
    <w:bookmarkEnd w:id="49"/>
    <w:bookmarkStart w:name="z19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 и в отношении него не проводится профилактический контроль с посещением субъекта (объекта) контроля.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приоритетности применяемых источников информации и значимости показателей субъективных критериев, в соответствии с порядком расчета показателя степени риска по субъективным критериям, рассчитывается показатель степени риска по субъективным критериям по шкале от 0 до 100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производится по шкале от 0 до 100 баллов и осуществляется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619500" cy="125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показатель субъективного критерия,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 включается в расчет показателя степени риска по субъективным критериям.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Рассчитанные по субъектам (объектам) значения по показателю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7559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Степени нарушении требований к субъектам при проведении операций по недропользованию в области добычи урана приведены в приложении к настоящим Критериям.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Гражданского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посещением, не допускается включение их при формировании списков на очередной период государственного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Кратность профилактического контроля с посещением субъекта (объекта) контроля определяется органом контроля в отношении субъектов (объектов) контроля, отнесенных к высокой степени риска, не чаще одного раз в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отношении субъекта (объекта) контроля ранее проводился профилактический контроль с посещением, анализируемым периодом является период со дня после даты окончания последнего профилактического контроля с посещением до начала проводимого анализа.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получаемых сведений и оценка по показателям осуществляется два раза в год до первого мая и до первого декабря отчетного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Профилактический контроль с посещением субъекта (объекта) контроля проводится на основании полугодовых списков профилактического контроля с посещением субъекта (объекта) контроля,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144-2 Кодекса.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энергетики РК от 26.05.2023 № 194 и Министра национальной экономики РК от 29.05.2023 № 88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при проведении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недропользованию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добычи урана</w:t>
            </w:r>
          </w:p>
        </w:tc>
      </w:tr>
    </w:tbl>
    <w:bookmarkStart w:name="z19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нарушений требовании при проведении операций по недропользованию в области добычи урана в отношении юридических лиц, обладающих правом проведения операций по недропользованию в области добычи урана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энергетики РК от 26.05.2023 № 194 и Министра национальной экономики РК от 29.05.2023 № 88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незамедлительного приостановления операций по недропользованию в случае несоответствия обеспечения ликвидации последствий недропользования (гарантии, залога банковского вклада и (или) страхования) либо его прекращения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документированию всех работ по добыче урана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проведению анализа разработки месторождения урана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проведению операций по добыче урана в соответствии с проектом опытно-промышленной добычи и (или) проектом разработки месторождения, а также запрета по проведению таких работ при отсутствии проектного 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обеспечению достоверного учета добытого урана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проведению работ по доразведке в соответствии с проектом разработки месторождения, а также по проведению оценки новой залежи, обнаруженной в течение доизучения в соответствии с дополнением к проекту разработки месторождения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ликвидации последствий добычи урана, а именно: утверждение и предоставление для прохождения экспертиз проекта ликвидации последствий недропользования по урану в течение двух месяцев со дня прекращения права недропользования; проведение ликвидации последствий добычи урана в соответствии с проектом ликвидации последствий добычи, утвержденным недропользователем и получившим положительные заключения экспертиз; завершение ликвидации последствий добычи на участке недр в сроки, установленные в проекте ликвидации последствий добычи урана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обеспечению исполнения обязательства по ликвидации последствий добычи урана залогом банковского вклада в размере суммы, определенной в проекте опытно-промышленной добычи и проекте разработки месторождения на основе рыночной стоимости работ по ликвидации последствий добычи урана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направлению анализа выполнения проектных условий в соответствии с показателями проекта разработки в компетентный орган на экспертизу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выполнению периодичных стационарных наблюдений за закислением и отработкой эксплуатационного блока, месторождения в период опытно-промышленной добычи и добычи урана: уровень подземных вод: наблюдательные (скважины для контроля процесса, скважины для контроля смежных горизонтов, скважины для контроля горизонтального растекания) один раз в квартал; геофизические исследования: в технологических скважинах (откачные и закачные), наблюдательных скважинах (для контроля процесса, для контроля смежных горизонтов, для контроля горизонтального растекания) подземного выщелачивания один раз в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выборочную отработку богатых или легкодоступных участков месторождения, приводящих к необоснованным потерям запасов урана при проведении опытно-промышленной добычи и добычи; потери, превышающие проектные показатели при проведении опытно-промышленной добычи и добычи урана; разубоживание продуктивных растворов подземными водами или растекание выщелачивающих растворов за контур эксплуатационного блока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представлению в уполномоченный орган в области добычи урана нижеуказанных отчетов по установленным законодательством формам и порядку посредством единой государственной системы управления недропользованием с удостоверенной электронной цифровой подписью первого руководителя или уполномоченного представителя: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 приобретенных товарах, работах и услугах, а также объеме внутристрановой ценности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 внутристрановой ценности в кадрах;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 расходах по финансированию обучения казахстанских кадров;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 расходах на научно-исследовательские, научно-технические и опытно-конструкторские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 исполнении лицензионно-контрактных условий;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об исполнении контрактных условий;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об исполнении лицензионно-контрактных условий по соглашениям (контрактам) о разделе продукции;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 составе лиц и (или) организаций, прямо или косвенно контролирующих недропользователя;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 произведенных операциях по опытно-промышленной добыче урана, расходах на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 произведенных операциях по добыче урана, расходах на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по добыче урана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приобретению товаров, работ и услуг, используемых при проведении операций по добыче урана, способами открытого конкурса, из одного источника и открытого конкурса на понижение (электронные торги) с применением реестра товаров, работ и услуг, используемых при проведении операций по недропользованию, и их производителей или иных систем электронного закупа, расположенных в казахстанском сегменте интернета, работа которых синхронизирована с работой такого реестра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условному уменьшению цены конкурсной заявки участников конкурса – казахстанских производителей работ и услуг на двадцать процентов при определении победителя конкурса по приобретению работ и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представлению уполномоченному органу в области добычи урана годовых (на один финансовый год) и среднесрочных (на пять финансовых лет) программ закупа товаров, работ и услуг не позднее 1 (первого) февраля планируемого для проведения закупок года, либо не позднее 60 (шестидесяти) календарных дней с даты заключения контракта, а также информации о планируемом приобретении возмездных услуг оператора в случае его привлечения недропользователем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формированию конкурсной комиссии в соответствии с порядком приобретения недропользователями и их подрядчиками товаров, работ и услуг, используемых при проведении операций по добыче урана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установления требований в конкурсной документации, не предусмотренных порядком приобретения недропользователями и их подрядчиками товаров, работ и услуг, используемых при проведении операций по добыче урана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размещению объявления о проведении открытого конкурса и конкурсной документации в реестре (системе) в соответствии с порядком приобретения недропользователями и их подрядчиками товаров, работ и услуг, используемых при проведении операций по добыче урана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необоснованного допуска и (или) отклонения заказчиком конкурсных заявок потенциальных поставщиков с нарушением порядка приобретения недропользователями и их подрядчиками товаров, работ и услуг, используемых при проведении операций по добыче урана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содержанию и условий заключения договора о приобретении товаров, работ и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97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 386</w:t>
            </w:r>
          </w:p>
        </w:tc>
      </w:tr>
    </w:tbl>
    <w:bookmarkStart w:name="z15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при проведении операций по недропользованию в области добычи урана в отношении юридических лиц, обладающих правом проведения операций по недропользованию в области добычи урана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энергетики РК от 26.05.2023 № 194 и Министра национальной экономики РК от 29.05.2023 № 88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155" w:id="53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 с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посещением субъекта (объекта) контроля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bookmarkStart w:name="z156" w:id="54"/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проверки/профилактического контроля с посещением субъекта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(объекта) контроля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bookmarkStart w:name="z157" w:id="55"/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субъекта (объекта) контроля______________________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незамедлительного приостановления операций по недропользованию в случае несоответствия обеспечения ликвидации последствий недропользования (гарантии, залога банковского вклада и (или) страхования) либо его прекращения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документированию всех работ по добыче урана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проведению анализа разработки месторождения урана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проведению операций по добыче урана в соответствии с проектом опытно-промышленной добычи и (или) проектом разработки месторождения, а также запрета по проведению таких работ при отсутствии проектного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обеспечению достоверного учета добытого урана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проведению работ по доразведке в соответствии с проектом разработки месторождения, а также по проведению оценки новой залежи, обнаруженной в течение доизучения в соответствии с дополнением к проекту разработки месторождения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ликвидации последствий добычи урана, а именно: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и предоставление для прохождения экспертиз проекта ликвидации последствий недропользования по урану в течение двух месяцев со дня прекращения права недропользования;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ликвидации последствий добычи урана в соответствии с проектом ликвидации последствий добычи, утвержденным недропользователем и получившим положительные заключения экспертиз;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ликвидации последствий добычи на участке недр в сроки, установленные в проекте ликвидации последствий добычи урана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обеспечению исполнения обязательства по ликвидации последствий добычи урана залогом банковского вклада в размере суммы, определенной в проекте опытно-промышленной добычи и проекте разработки месторождения на основе рыночной стоимости работ по ликвидации последствий добычи урана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направлению анализа выполнения проектных условий в соответствии с показателями проекта разработки в компетентный орган на экспертизу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выполнению периодичных стационарных наблюдений за закислением и отработкой эксплуатационного блока, месторождения в период опытно-промышленной добычи и добычи урана: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подземных вод: наблюдательные (скважины для контроля процесса, скважины для контроля смежных горизонтов, скважины для контроля горизонтального растекания) один раз в квартал;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исследования: в технологических скважинах (откачные и закачные), наблюдательных скважинах (для контроля процесса, для контроля смежных горизонтов, для контроля горизонтального растекания) подземного выщелачивания один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выборочную отработку богатых или легкодоступных участков месторождения, приводящих к необоснованным потерям запасов урана при проведении опытно-промышленной добычи и добычи; потери, превышающие проектные показатели при проведении опытно-промышленной добычи и добычи урана; разубоживание продуктивных растворов подземными водами или растекание выщелачивающих растворов за контур эксплуатационного блока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представлению в уполномоченный орган в области добычи урана нижеуказанных отчетов по установленным законодательством формам и порядку посредством единой государственной системы управления недропользованием с удостоверенной электронной цифровой подписью первого руководителя или уполномоченного представителя: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 приобретенных товарах, работах и услугах, а также объеме внутристрановой ценности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 внутристрановой ценности в кадрах;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 расходах по финансированию обучения казахстанских кадров;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 расходах на научно-исследовательские, научно-технические и опытно-конструкторские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 исполнении лицензионно-контрактных условий;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об исполнении контрактных условий;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об исполнении лицензионно-контрактных условий по соглашениям (контрактам) о разделе продукции;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 составе лиц и (или) организаций, прямо или косвенно контролирующих недропользователя;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 произведенных операциях по опытно-промышленной добыче урана, расходах на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 произведенных операциях по добыче урана, расходах на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по добыче урана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приобретению товаров, работ и услуг, используемых при проведении операций по добыче урана, способами открытого конкурса, из одного источника и открытого конкурса на понижение (электронные торги) с применением реестра товаров, работ и услуг, используемых при проведении операций по недропользованию, и их производителей или иных систем электронного закупа, расположенных в казахстанском сегменте интернета, работа которых синхронизирована с работой такого реестра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условному уменьшению цены конкурсной заявки участников конкурса – казахстанских производителей работ и услуг на двадцать процентов при определении победителя конкурса по приобретению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представлению уполномоченному органу в области добычи урана годовых (на один финансовый год) и среднесрочных (на пять финансовых лет) программ закупа товаров, работ и услуг не позднее 1 (первого) февраля планируемого для проведения закупок года, либо не позднее 60 (шестидесяти) календарных дней с даты заключения контракта, а также информации о планируемом приобретении возмездных услуг оператора в случае его привлечения недропользователем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формированию конкурсной комиссии в соответствии с порядком приобретения недропользователями и их подрядчиками товаров, работ и услуг, используемых при проведении операций по добыче урана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Недопущение установления требований в конкурсной документации, не предусмотренных Правилами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требований к размещению объявления о проведении открытого конкурса и конкурсной документации в реестре (системе) в соответствии с Правилами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Недопущение необоснованного допуска и (или) отклонения заказчиком конкурсных заявок потенциальных поставщиков с нарушением Правил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содержанию и условий заключения договора о приобретении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3" w:id="58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      подпись       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      подпись       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      подпись             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97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 386</w:t>
            </w:r>
          </w:p>
        </w:tc>
      </w:tr>
    </w:tbl>
    <w:bookmarkStart w:name="z17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при проведении операций по недропользованию</w:t>
      </w:r>
      <w:r>
        <w:br/>
      </w:r>
      <w:r>
        <w:rPr>
          <w:rFonts w:ascii="Times New Roman"/>
          <w:b/>
          <w:i w:val="false"/>
          <w:color w:val="000000"/>
        </w:rPr>
        <w:t>в области добычи урана в отношении юридических лиц, право проведения</w:t>
      </w:r>
      <w:r>
        <w:br/>
      </w:r>
      <w:r>
        <w:rPr>
          <w:rFonts w:ascii="Times New Roman"/>
          <w:b/>
          <w:i w:val="false"/>
          <w:color w:val="000000"/>
        </w:rPr>
        <w:t>операций по недропользованию которых прекращено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энергетики РК от 26.05.2023 № 194 и Министра национальной экономики РК от 29.05.2023 № 88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174" w:id="60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 с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посещением субъекта (объекта) контроля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(объекта) контроля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субъекта (объекта) контроля_____________________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прекращению операций по недропользованию на участке недр, за исключением операций, незамедлительное прекращение которых связано с угрозой возникновения чрезвычайных ситуаций, в течение двух месяцев со дня получения уведомления компетентного органа о решении ликвидировать последствия недропользования на участке недр либо произвести консервацию участка недр для последующего его предоставления иному лицу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обязанности незамедлительного начала работ по ликвидации последствий недропользования или консервации участка недр после утверждения и получения положительных заключений экспертиз проекта ликвидации или консервации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обязанности по передаче оборудования и иного имущества, обеспечивающие непрерывность технологического процесса и промышленную безопасность на участке недр, в доверительное управление национальной компании в области урана на срок до передачи имущества новому недропользователю, в месячный срок со дня получения уведомления компетентного органа о решении передать участок недр в доверительное управление национальной компании в области урана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передаче права по договору банковского вклада, являющегося предметом залога, обеспечивающего ликвидацию последствий недропользования, новому недропользователю в сроки, указанные в уведомлении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обязанности по утверждению и представлению для прохождения экспертиз проекта ликвидации последствий недропользования по урану не позднее двух месяцев со дня прекращения права недропользования, а также завершения ликвидации последствий недропользования на участке недр в сроки, установленные в проекте ликвидации последствий недропользования по урану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5" w:id="61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      подпись       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      подпись       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      подпись             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