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2808" w14:textId="fb32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Национального Банка Республики Казахстан по вопросам инкассации банкнот, монет и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декабря 2022 года № 125. Зарегистрировано в Министерстве юстиции Республики Казахстан 23 декабря 2022 года № 31252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постановлений Правления Национального Банка Республики Казахстан, в которые вносятся изменения и дополнения по вопросам инкассации банкнот, монет и ценностей, (далее – Перечень)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(Адибаев А.С.)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опубликования, за исключением пункта 2 Перечня, который вводится в действие по истечении ста восьмидесяти календарных дней после дня первого официального опубликования настоящего постановления.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в которые вносятся изменения и дополнения по вопросам инкассации банкнот, монет и ценностей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209 "Об утверждении Правил установления корреспондентских отношений между Национальным Банком Республики Казахстан и банками, филиалами банков-нерезидентов Республики Казахстан, а также организациями, осуществляющими отдельные виды банковских операций" (зарегистрировано в Реестре государственной регистрации нормативных правовых актов под № 14336) следующие изменения: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корреспондентских отношений между Национальным Банком Республики Казахстан и банками, филиалами банков-нерезидентов Республики Казахстан, а также организациями, осуществляющими отдельные виды банковских операций, утвержденных указанным постановлением: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8 ноября 2019 года № 176 "Об утверждении Правил выдачи лицензии юридическим лицам, исключительной деятельностью которых является инкассация банкнот, монет и ценностей" (зарегистрировано в Реестре государственной регистрации нормативных правовых актов под № 19612) следующие изменения: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лицензии юридическим лицам, исключительной деятельностью которых является инкассация банкнот, монет и ценностей, (далее – Правила).";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направление оператору информационно-коммуникационной инфраструктуры "электронного правительства" и Единому контакт-центру информации о внесенных в Правила изменениях и дополнениях в течение пяти рабочих дней после дня их первого официального опубликования.";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выдачи лицензии юридическим лицам, исключительной деятельностью которых является инкассация банкнот, монет и ценностей, утвержденные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постановлений Правления Национального Банка Республики Казахстан, в которые вносятся изменения и дополнения по вопросам инкассации банкнот, монет и ценностей (далее – Перечень).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2019 года № 231 "Об утверждении Правил осуществления кассовых операций и операций по инкассации банкнот, монет и ценностей в банках второго уровня, филиалах банков-нерезидентов Республики Казахстан, Национальном операторе почты и юридических лицах, исключительной деятельностью которых является инкассация банкнот, монет и ценностей" (зарегистрировано в Реестре государственной регистрации нормативных правовых актов под № 19680) следующие изменения и дополнения: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кассовых операций и операций по инкассации банкнот, монет и ценностей в банках второго уровня, филиалах банков-нерезидентов Республики Казахстан, Национальном операторе почты и юридических лицах, исключительной деятельностью которых является инкассация банкнот, монет и ценностей, утвержденных указанным постановлением: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Банк для осуществления кассовых операций оборудует кассовый узел – систему специально оборудованных помещений, предназначенных для проведения кассовых операций и операций по инкассации банкнот, монет и ценностей, устройство которого определяется Правилами организации охраны и устройства помещений банков второго уровня, филиалов банков-нерезидентов Республики Казахстан, Национального оператора почты, юридических лиц, исключительной деятельностью которых является инкассация банкнот, монет и ценностей, и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2020 года № 14, зарегистрированным в Реестре государственной регистрации нормативных правовых актов под № 20075, (далее – Правила организации охраны и устройства помещений).";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Кассовые операции с использованием электронных документов осуществляются в соответствии с требованиями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об информатизации) и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электронной цифровой подписи" (далее – Закон об электронном документе и электронной цифровой подписи).";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Выдача наличных денег осуществляется на основании следующих расходных кассовых документов: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чек;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расходный кассовый ордер.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наличных денег клиенту - юридическому лицу и клиенту - физическому лицу, осуществляющему предпринимательскую деятельность без образования юридического лица, (далее – индивидуальные предприниматели) осуществляется по заявке на получение наличных денег, представленной клиентом - юридическим лицом и индивидуальными предпринимателями не позднее одного рабочего дня до выдачи наличных денег, в порядке, установленном внутренними документами банка.";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5-1 следующего содержания: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5-1. Порядок работы с наличными деньгами, окрашенными специальной краской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63-1. При осуществлении инкассации банкнот, монет и ценностей приспособления (кейсы и контейнеры) для хранения и безопасной перевозки банкнот, снабженные специальной краской (далее – спецконтейнеры), предусмотренные частью третьей пункта 93 Правил, используются по усмотрению банка, инкассаторской организации. При срабатывании спецконтейнеров (санкционированные или несанкционированные) находящиеся внутри банкноты окрашиваются специальной краской.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Банк, инкассаторская организация, использующие спецконтейнеры, принимают от клиента банкноты, окрашенные специальной краской в результате срабатывания (санкционированного или несанкционированного) спецконтейнера, для их передачи на экспертизу в филиалы Национального Банка.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63-2. Банк, инкассаторская организация не позднее чем за тридцать рабочих дней до начала использования спецконтейнеров и специальной краски направляет в Национальный Банк образцы специальной краски и техническую документацию на специальную краску (документация, содержащая информацию о технических характеристиках защитной краски и маркеров, химическом обозначении и составе продуктов, используемых для нейтрализации, наименовании организации-производителя специальной краски, а также документ, подтверждающий безопасность специальной краски, используемой для нейтрализации).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банка, инкассаторской организации не позднее чем за тридцать рабочих дней до начала использования спецконтейнеров и специальной краски направляет в банк, инкассаторскую организацию образцы специальной краски и техническую документацию на специальную краску. Банк, инкассаторская организация не позднее трех рабочих дней со дня получения от клиента образцов специальной краски и технической документации на специальную краску направляет их в Национальный Банк.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63-3. По результатам исследования представленных образцов специальной краски с технической документацией к ней, Национальный Банк в течение пятнадцати рабочих дней со дня их получения направляет банку, инкассаторской организации письмо о согласовании образцов специальной краски либо об отказе в их согласовании с указанием причин.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согласования образцов специальной краски письмо о согласовании образцов специальной краски также направляется в филиалы Национального Банка, с дополнительным указанием характеристик специальной краски, позволяющих идентифицировать ее наличие на банкнотах, в случае их представления на обмен, а также полное наименование банка, инкассаторской организации, использующего (использующей) эту специальную краску в спецконтейнерах.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63-4. Банк, инкассаторская организация принимает от клиента банкноты, окрашенные специальной краской, в соответствии с требованиями пункта 59 Правил.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о приеме на экспертизу сомнительных банкнот прилагается акт о срабатывании спецконтейнера, составленный в произвольной форме и подписанный клиентом, в котором указывается: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обнаружения факта срабатывания спецконтейнера;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обстоятельства обнаружения факта срабатывания спецконтейнера;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причина окраски банкнот специальной краской (санкционированное или несанкционированное вскрытие спецконтейнера);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характеристики специальной краски;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организации - изготовителя специальной краски.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срабатывании спецконтейнера составляется в трех экземплярах, первый экземпляр из которых остается у клиента, второй экземпляр в банке, инкассаторской организации, третий экземпляр направляется вместе с окрашенными банкнотами в филиал Национального Банка.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63-5. Банком, инкассаторской организацией при передаче на экспертизу в филиал Национального Банка банкноты, окрашенные специальной краской, высушиваются, полистно пересчитываются и упаковываются в мешок без наружных швов, на ярлыке к которому проставляется: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банка, инкассаторской организации;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банковский идентификационный код банка, инкассаторской организации;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номиналы и количество банкнот, окрашенных специальной краской, по каждому номиналу;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банкнот, окрашенных специальной краской;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упаковки банкнот, окрашенных специальной краской;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фамилия, инициалы и подпись работника банка, инкассаторской организации, производившего упаковку банкнот, окрашенных специальной краской;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штамп или надпись "Банкноты, окрашенные специальной краской".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63-6. В случае получения от филиала Национального Банка результатов экспертизы о признании банкнот платежными осуществляется выдача платежных банкнот в обмен на ранее принятые банкноты, окрашенные специальной краской.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Банкноты, признанные по результатам экспертизы неплатежными и (или) имеющими признаки подделки, не подлежат обмену на платежные банкноты и возврату не подлежат. В указанном случае клиенту выдается результат экспертизы банкнот.";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"87. В случаях, когда банк осуществляет прием наличных денег из Национального Банка и сдачу наличных денег в Национальный Банк, инкассация банкнот, монет и ценностей осуществляется подразделениями инкассации банка или инкассаторской организацией в сопровождении работников банка с банкнотами, монетами и ценностями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87-1 следующего содержания: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"87-1. Операции по инкассации банкнот, монет и ценностей с использованием электронных документов осуществляются в соответствии с требованиями законов об информатизации и об электронном документе и электронной цифровой подписи.";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В случае открытия филиала инкассаторской организации на территории Республики Казахстан, инкассаторская организация в течение десяти рабочих дней уведомляет Национальный Банк и представляет правоустанавливающие документы и копии (электронные копии) технических паспортов на помещения, которые будут использованы в деятельности филиала инкассаторской организации.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инкассаторской организации в своей деятельности используют помещения, соответствующие Правилам организации охраны и устройства помещений.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закрытия филиала инкассаторской организации на территории Республики Казахстан, инкассаторская организация в течение тридцати рабочих дней уведомляет Национальный Банк.";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90-1 следующего содержания: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"90-1. В случае временного приостановления деятельности инкассаторской организации (его филиала) на срок более тридцати календарных дней, а также возобновления деятельности инкассаторской организации (его филиала) инкассаторская организация в течение пяти рабочих дней с даты принятия решения о приостановлении или возобновления деятельности инкассаторской организации письменно уведомляет об этом Национальный Банк с приложением копии указанного решения.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временного приостановления деятельности по инициативе инкассаторской организации (его филиала) не превышает двенадцати последовательных календарных месяцев.";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"92. Банк, осуществляющий инкассацию, банкнот, монет и ценностей, инкассаторская организация ежемесячно составляют явочную карточку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присвоением ей номера, под которым клиент зарегистрирован в списке клиентов. В явочной карточке допускается отражать дополнительную информацию.";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107 изложить в следующей редакции:</w:t>
      </w:r>
    </w:p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правильность заполнения явочной карточки клиентом;";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"121. Банк, осуществляющий инкассацию, банкнот, монет и ценностей, инкассаторская организация обеспечивают учет, хранение, сохранность банкнот, монет и ценностей, принятых на хранение.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банкнот, монет и ценностей клиенту или на хранение в кладовой или сейфовой комнате банка, осуществляющего инкассацию, банкнот, монет и ценностей, инкассаторской организации осуществляется на основании документа, подтверждающего сдачу банкнот, монет и ценностей. Форма документа, подтверждающего сдачу банкнот, монет и ценностей, утверждается внутренними документами банка, осуществляющего инкассацию, банкнот, монет и ценностей, инкассаторской организации.";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"131. Инкассаторская организация осуществляет деятельность по пересчету, сортировке, упаковке банкнот, монет и ценностей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пунктов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бандеролях корешков банкнот указываются номинал, сумма, дата формирования, штамп или код, а также подпись (подписи) работника (бригады работников) инкассаторской организации, производившего (производивших) пересчет, сортировку и упаковку банкнот.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верхней накладке к пачке с банкнотами указываются наименование, бизнес-идентификационный номер клиента и инкассаторской организации, номинал, сумма, количество банкнот, дата упаковки, штамп или код, а также подпись (подписи) работника (бригады работников) инкассаторской организации, производившего (производивших) пересчет, сортировку и упаковку банкнот.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упаковке пачек с банкнотами в полиэтиленовый пакет полиэтиленовый пакет заваривается на вакуумном упаковщике, на заварочном шве проставляется банковский идентификационный код клиента, бизнес-идентификационный номер инкассаторской организации и код кассового работника (бригады кассовых работников), производившего (производивших) пересчет, сортировку и упаковку банкнот.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прикрепленном к мешку ярлыке указываются наименование, бизнес-идентификационный номер клиента и инкассаторской организации, номинал, сумма, количество монет, дата упаковки, штамп или код, а также подпись (подписи) работника (бригады работников) инкассаторской организации, производившего (производивших) пересчет, сортировку и упаковку монет.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при пересчете и сортировке банкнот, монет и ценностей сомнительных, неплатежных и имеющие признаки подделки банкнот, монет и ценностей инкассаторская организация соблюдает требования,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"133. Инкассаторская организация осуществляет деятельность по выдаче банкнот, монет и ценностей банкам и их клиентам по поручению банков в пределах принятых от клиентов сумм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пунктов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2020 года № 14 "Об утверждении Правил организации охраны и устройства помещений банков второго уровня, филиалов банков - нерезидентов Республики Казахстан, Национального оператора почты, юридических лиц, исключительной деятельностью которых является инкассация банкнот, монет и ценностей, и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валютой" (зарегистрировано в Реестре государственной регистрации нормативных правовых актов под № 20075) следующие изменения: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охраны и устройства помещений банков второго уровня, филиалов банков - нерезидентов Республики Казахстан, Национального оператора почты, юридических лиц, исключительной деятельностью которых является инкассация банкнот, монет и ценностей, и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утвержденных указанным постановлением: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организации охраны и устройства помещений банков второго уровня, филиалов банков - нерезидентов Республики Казахстан, Национального оператора почты, юридических лиц, исключительной деятельностью которых является инкассация банкнот, монет и ценностей, и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определяют порядок организации охраны и устройства помещений банков второго уровня, филиалов банков-нерезидентов Республики Казахстан, Национального оператора почты (далее – банки), юридических лиц, исключительной деятельностью которых является инкассация банкнот, монет и ценностей (далее – инкассаторские организации),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(далее – уполномоченные организации), и их филиалов, используемых для осуществления кассовых операций, операций по инкассации банкнот, монет и ценностей, обменных операций с наличной иностранной валютой.";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касса – специально оборудованное помещение для осуществления кассовых операций по приему, выдаче, размену, обмену, пересчету, сортировке, упаковке наличных денег;";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мобильный кассовый узел – стационарное либо нестационарное помещение (место) банка, предназначенное для осуществления кассовых операций в случаях, предусмотренных в пункте 10 Правил;";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Кассовый узел включает следующие помещения: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кладовая и (или) сейфовая комната;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предкладовая (при наличии кладовой);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касса;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помещение для пересчета наличных денег.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наличия помещения для пересчета наличных денег определяется банком самостоятельно.";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кладовой и сейфовой комнате не допускается проведение коммуникаций (технических устройств, обеспечивающих получение и использование энергии, линий электропередач, газо- и водопроводы, трансформаторные и наносные станции, а также инженерных коммуникаций, контрольно-измерительных приборов), за исключением трубопроводов и кабелей электропитания для средств механизации кассовых операций, освещения, систем безопасности и сигнализации.";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Устройство помещения кассы (касс) соответствуют следующим параметрам: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каждая касса имеет отдельный вход с закрывающейся на замок дверью;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стены, потолок и пол кассы оборудуются защитными средствами, обеспечивающими безопасность кассового работника;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передняя часть кассы имеет оконный проем, оборудованный защитными средствами, обеспечивающими безопасность кассового работника и исключающие возможность хищения наличных денег и ценностей;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передняя часть кассы оборудуется специальными транспортирующими устройствами для передачи наличных денег и ценностей. Механизм приведения в действие и фиксации транспортирующего устройства находится внутри кассы в исправном состоянии.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оборудовать нижнюю переднюю часть кассы инкассаторским бункером, позволяющим принимать и выдавать более 10 (десяти) пачек банкнот и (или) 5 (пяти) мешков монет;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 кассами оборудуются перегородки, отделяющие кассы и соответственно рабочие места кассовых работников между собой;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касса оборудуется видеокамерами системы видеонаблюдения;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касса оборудуется переговорным устройством (микрофоном).";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Для осуществления операции по инкассации банкнот, монет и ценностей необходимо наличие следующих помещений: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помещение для хранения служебного оружия и патронов к нему, оборудованное в соответствии с Правилами оборота гражданского и служебного оружия и патронов к нему,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июля 2019 года № 602, зарегистрированным в Реестре государственной регистрации нормативных правовых актов под № 18961;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кладовая и (или) сейфовая комната;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предкладовая (при наличии кладовой);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бокс или погрузочно-разгрузочная площадка.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помещений, указанных в подпунктах 2), 3) и 4) части первой настоящего пункта,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помещения располагаются в непосредственной близости друг от друга.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осуществления инкассации банкнот, монет и ценностей оборудуется помещение бокса, примыкающее к входу кассового узла, с закрывающейся на замок дверью либо погрузочно-разгрузочная площадка.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устройстве бокса или погрузочно-разгрузочной площадки обеспечивается ограничение доступа и просмотра третьими лицами за осуществлением инкассации банкнот, монет и ценностей.";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 помещении уполномоченной организации с отдельным входом с улицы устанавливается входная металлическая дверь или пластиковая дверь со стеклопакетами или витражными окнами. В случае установления входной пластиковой двери со стеклопакетами или витражными окнами дополнительно устанавливается металлические решетчатые двери в том же дверном проеме или противовзломные и пулестойкие ролеты снаружи.".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сентября 2020 года № 120 "Об утверждении Правил ведения кассовых операций с физическими и юридическими лицами в Национальном Банке Республики Казахстан" (зарегистрировано в Реестре государственной регистрации нормативных правовых актов под № 21299) следующие изменения и дополнение: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с физическими и юридическими лицами в Национальном Банке Республики Казахстан, утвержденных указанным постановлением: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41 изложить в следующей редакции:</w:t>
      </w:r>
    </w:p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 основании чека и сводной ведомости для получения наличных денег банком (небанковской организацией) и (или) филиалом банка (небанковской организации) через филиал Национального Банка, Центр Национального Банка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установления корреспондентских отношений между Национальным Банком Республики Казахстан и банками, а также организациями, осуществляющими отдельные виды банковских операций,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209 "Об утверждении Правил установления корреспондентских отношений между Национальным Банком Республики Казахстан и банками, филиалами банков-нерезидентов Республики Казахстан, а также организациями, осуществляющими отдельные виды банковских операций", зарегистрированным в Реестре государственной регистрации нормативных правовых актов под № 14336 (далее - сводная ведомость) - юридическому лицу, имеющим банковский счет (банковские счета) в подразделении, ответственном за вспомогательный учет;";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Юридическое лицо, с которым заключен договор на кассовое обслуживание, накануне дня получения или в день получения банкнот и монет представляет филиалу Национального Банка, Центру Национального Банка по ФАСТИ и (или) нарочно заявку на получение банкнот и монет (иностранной валюты)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"80. При осуществлении операций по выдаче (реализации) инвестиционных и коллекционных монет, выпущенных Национальным Банком, кассовый работник на сумму реализованных монет выдает контрольный чек по форме согласно приложению 10 к Правилам, сформированный в модуле кассы, реквизиты которого соответствуют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февраля 2018 года № 39 "Об установлении формы и содержания контрольного чека аппаратно-программных комплексов, применяемых банками, организациями, осуществляющими отдельные виды банковских операций и филиалами банков - нерезидентов Республики Казахстан", зарегистрированным в Реестре государственной регистрации нормативных правовых актов под № 16639.";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Каждые 100 (сто) листов банкнот одного номинала укладываются лицевой стороной вверх в одну сторону, формируются в корешки и обандероливаются крестообразно или одной поперечной бандеролью в зависимости от способа упаковки корешков в пачку. Если формирование пачки происходит с последующей обвязкой шпагатом, то корешки упаковываются крестообразно.</w:t>
      </w:r>
    </w:p>
    <w:bookmarkEnd w:id="113"/>
    <w:bookmarkStart w:name="z1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упаковке банкнот в полиэтиленовые пакеты корешки упаковываются одной поперечной бандеролью. На бандероли проставляются:</w:t>
      </w:r>
    </w:p>
    <w:bookmarkEnd w:id="114"/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штамп с наименованием филиала Национального Банка, Центра Национального Банка;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и номинал банкнот;</w:t>
      </w:r>
    </w:p>
    <w:bookmarkEnd w:id="116"/>
    <w:bookmarkStart w:name="z1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кассового работника;</w:t>
      </w:r>
    </w:p>
    <w:bookmarkEnd w:id="117"/>
    <w:bookmarkStart w:name="z1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именной штамп кассового работника, код или фамилия с инициалами кассового работника при использовании самонаборного датира;</w:t>
      </w:r>
    </w:p>
    <w:bookmarkEnd w:id="118"/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формирования.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корешков банкнот на бандерольных машинах применяется специальный упаковочный материал. В зависимости от конструктивной особенности бандерольной машины на бандероли проставляются: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сокращенное наименование филиала Национального Банка, Центра Национального Банка;</w:t>
      </w:r>
    </w:p>
    <w:bookmarkEnd w:id="121"/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и номинал банкнот;</w:t>
      </w:r>
    </w:p>
    <w:bookmarkEnd w:id="122"/>
    <w:bookmarkStart w:name="z1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кассового работника;</w:t>
      </w:r>
    </w:p>
    <w:bookmarkEnd w:id="123"/>
    <w:bookmarkStart w:name="z1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 время формирования.</w:t>
      </w:r>
    </w:p>
    <w:bookmarkEnd w:id="124"/>
    <w:bookmarkStart w:name="z1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корешков банкнот используется крестообразная упаковка пачек пластиковыми лентами на специальных машинах до упаковки корешков банкнот в полиэтиленовые пакеты.</w:t>
      </w:r>
    </w:p>
    <w:bookmarkEnd w:id="125"/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корешков банкнот на счетно-сортировочных машинах с автоматической системой обандероливания, маркировки реквизитов (далее – счетно-сортировочная машина) применяется специальный упаковочный материал. В зависимости от конструктивной особенности счетно-сортировочной машины на бандероли проставляются: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сокращенное наименование филиала Национального Банка, Центра Национального Банка;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банковский идентификационный код;</w:t>
      </w:r>
    </w:p>
    <w:bookmarkEnd w:id="128"/>
    <w:bookmarkStart w:name="z1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кассового работника или код бригады;</w:t>
      </w:r>
    </w:p>
    <w:bookmarkEnd w:id="129"/>
    <w:bookmarkStart w:name="z1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счетно-сортировочной машины;</w:t>
      </w:r>
    </w:p>
    <w:bookmarkEnd w:id="130"/>
    <w:bookmarkStart w:name="z1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и время формирования;</w:t>
      </w:r>
    </w:p>
    <w:bookmarkEnd w:id="131"/>
    <w:bookmarkStart w:name="z1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степень годности банкнот (годные или ветхие).";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При формировании пачек с банкнотами в соответствии с пунктом 84 Правил на верхней накладке пачки проставляются: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штамп с наименованием филиала Национального Банка, Центра Национального Банка;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номинал банкнот; 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банкнот;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банкнот;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формирования;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именной штамп кассового работника, код или фамилия с инициалами кассового работника при использовании самонаборного датира;</w:t>
      </w:r>
    </w:p>
    <w:bookmarkEnd w:id="139"/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подпись кассового работника;</w:t>
      </w:r>
    </w:p>
    <w:bookmarkEnd w:id="140"/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надпись "Шығарылған жылы _____".</w:t>
      </w:r>
    </w:p>
    <w:bookmarkEnd w:id="141"/>
    <w:bookmarkStart w:name="z17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верхней накладки пачки ветхих банкнот в правом верхнем углу накладки дополнительно проставляется штамп "Тозығы жеткен".</w:t>
      </w:r>
    </w:p>
    <w:bookmarkEnd w:id="142"/>
    <w:bookmarkStart w:name="z17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верхней накладки пачки юбилейных, памятных банкнот в нижнем левом углу накладки дополнительно проставляется штамп "Мерейтойлық, ескерткіш".</w:t>
      </w:r>
    </w:p>
    <w:bookmarkEnd w:id="143"/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пачек с банкнотами на счетно-сортировочной машине на этикетке проставляются: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сокращенное наименование филиала Национального Банка, Центра Национального Банка;</w:t>
      </w:r>
    </w:p>
    <w:bookmarkEnd w:id="145"/>
    <w:bookmarkStart w:name="z1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номинал банкнот и год выпуска банкнот;</w:t>
      </w:r>
    </w:p>
    <w:bookmarkEnd w:id="146"/>
    <w:bookmarkStart w:name="z1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банкнот;</w:t>
      </w:r>
    </w:p>
    <w:bookmarkEnd w:id="147"/>
    <w:bookmarkStart w:name="z1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кассового работника или код бригады;</w:t>
      </w:r>
    </w:p>
    <w:bookmarkEnd w:id="148"/>
    <w:bookmarkStart w:name="z1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счетно-сортировочной машины;</w:t>
      </w:r>
    </w:p>
    <w:bookmarkEnd w:id="149"/>
    <w:bookmarkStart w:name="z1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сумма банкнот;</w:t>
      </w:r>
    </w:p>
    <w:bookmarkEnd w:id="150"/>
    <w:bookmarkStart w:name="z1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степень годности банкнот (годные или ветхие);</w:t>
      </w:r>
    </w:p>
    <w:bookmarkEnd w:id="151"/>
    <w:bookmarkStart w:name="z1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и время формирования.";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4 следующего содержания:</w:t>
      </w:r>
    </w:p>
    <w:bookmarkStart w:name="z18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Порядок согласования образцов специальной краски, проведения экспертизы и обмена банкнот, окрашенных специальной краской</w:t>
      </w:r>
    </w:p>
    <w:bookmarkEnd w:id="153"/>
    <w:bookmarkStart w:name="z18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120-1. Юридическое лицо не позднее чем за 30 (тридцать) рабочих дней до начала использования приспособлений (кейсы и контейнеры) для хранения и безопасной перевозки банкнот, снабженных специальной краской, (далее – спецконтейнеры) направляет на согласование в ответственное подразделение образцы красящего средства, используемого в спецконтейнерах, устойчивого к воздействию растворителей, химических реактивов, с характеристиками, позволяющими идентифицировать их наличие на банкнотах (далее – специальная краска) с технической документацией к ней (документация, содержащая информацию о технических характеристиках защитной краски и маркеров, химическом обозначении и составе продуктов, используемых для нейтрализации, наименовании организации-производителя специальной краски, а также документ, подтверждающий безопасность специальной краски, используемой для нейтрализации).</w:t>
      </w:r>
    </w:p>
    <w:bookmarkEnd w:id="154"/>
    <w:bookmarkStart w:name="z19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юридического лица не позднее чем за 30 (тридцать) рабочих дней до начала использования спецконтейнеров направляет юридическому лицу образцы специальной краски с технической документацией к ней.</w:t>
      </w:r>
    </w:p>
    <w:bookmarkEnd w:id="155"/>
    <w:bookmarkStart w:name="z19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не позднее 3 (трех) рабочих дней с даты получения от клиента образцов специальной краски с технической документацией к ней направляет их на согласование в ответственное подразделение.</w:t>
      </w:r>
    </w:p>
    <w:bookmarkEnd w:id="156"/>
    <w:bookmarkStart w:name="z19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120-2. По результатам исследования представленных образцов специальной краски с технической документацией к ней ответственное подразделение в течение 15 (пятнадцати) рабочих дней со дня их получения направляет юридическому лицу письмо о согласовании образцов специальной краски либо об отказе в их согласовании с указанием причин. </w:t>
      </w:r>
    </w:p>
    <w:bookmarkEnd w:id="157"/>
    <w:bookmarkStart w:name="z19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согласования образцов краски ответственное подразделение направляет в филиалы Национального Банка и Центр Национального Банка письмо, содержащее характеристики специальной краски, позволяющие идентифицировать ее наличие на банкнотах в случае их представления на обмен, а также полное наименование юридического лица, клиента, использующего эту специальную краску в спецконтейнерах.</w:t>
      </w:r>
    </w:p>
    <w:bookmarkEnd w:id="158"/>
    <w:bookmarkStart w:name="z19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120-3. Банкноты, окрашенные специальной краской, принимаются к обмену филиалом Национального Банка, Центром Национального Банка от юридического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только при наличии у филиала Национального Банка, Центра Национального Банка информации об используемой в спецконтейнерах данного юридического лица или его клиента специальной краски с соответствующей характеристикой.</w:t>
      </w:r>
    </w:p>
    <w:bookmarkEnd w:id="159"/>
    <w:bookmarkStart w:name="z19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120-4. Принятые филиалом Национального Банка, Центром Национального Банка банкноты, окрашенные специальной краской, направляются для проведения экспертизы в ответственное подразделение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60"/>
    <w:bookmarkStart w:name="z19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120-5. К заявлению-описи передаваемых на экспертизу банкнот и монет, оформленному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юридическим лицом прилагается акт о срабатывании спецконтейнера, составленный в произвольной форме, в котором указывается:</w:t>
      </w:r>
    </w:p>
    <w:bookmarkEnd w:id="161"/>
    <w:bookmarkStart w:name="z19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обнаружения факта срабатывания;</w:t>
      </w:r>
    </w:p>
    <w:bookmarkEnd w:id="162"/>
    <w:bookmarkStart w:name="z19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обстоятельства обнаружения факта срабатывания;</w:t>
      </w:r>
    </w:p>
    <w:bookmarkEnd w:id="163"/>
    <w:bookmarkStart w:name="z19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причина окраски банкнот специальной краской (санкционированное или несанкционированное вскрытие спецконтейнера);</w:t>
      </w:r>
    </w:p>
    <w:bookmarkEnd w:id="164"/>
    <w:bookmarkStart w:name="z20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характеристика специальной краски;</w:t>
      </w:r>
    </w:p>
    <w:bookmarkEnd w:id="165"/>
    <w:bookmarkStart w:name="z20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организации - изготовителя специальной краски.</w:t>
      </w:r>
    </w:p>
    <w:bookmarkEnd w:id="166"/>
    <w:bookmarkStart w:name="z20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срабатывании спецконтейнера подписывается руководителем и главным бухгалтером юридического лица или лицами, их замещающими, а также лицом, обнаружившим факт срабатывания спецконтейнера.</w:t>
      </w:r>
    </w:p>
    <w:bookmarkEnd w:id="167"/>
    <w:bookmarkStart w:name="z20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120-6. Банкноты, окрашенные специальной краской, при передаче их юридическим лицом на экспертизу и обмен в филиал Национального Банка, Центр Национального Банка высушиваются, полистно пересчитываются и упаковываются в мешок без наружных швов, на ярлыке к которому указываются:</w:t>
      </w:r>
    </w:p>
    <w:bookmarkEnd w:id="168"/>
    <w:bookmarkStart w:name="z20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юридического лица;</w:t>
      </w:r>
    </w:p>
    <w:bookmarkEnd w:id="169"/>
    <w:bookmarkStart w:name="z20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банковский идентификационный код юридического лица;</w:t>
      </w:r>
    </w:p>
    <w:bookmarkEnd w:id="170"/>
    <w:bookmarkStart w:name="z20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номиналы и количество банкнот, окрашенных специальной краской, по каждому номиналу;</w:t>
      </w:r>
    </w:p>
    <w:bookmarkEnd w:id="171"/>
    <w:bookmarkStart w:name="z20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банкнот, окрашенных специальной краской;</w:t>
      </w:r>
    </w:p>
    <w:bookmarkEnd w:id="172"/>
    <w:bookmarkStart w:name="z20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упаковки банкнот, окрашенных специальной краской;</w:t>
      </w:r>
    </w:p>
    <w:bookmarkEnd w:id="173"/>
    <w:bookmarkStart w:name="z20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фамилия, инициалы и подпись работника юридического лица, производившего упаковку банкнот, окрашенных специальной краской;</w:t>
      </w:r>
    </w:p>
    <w:bookmarkEnd w:id="174"/>
    <w:bookmarkStart w:name="z21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штамп или надпись "Банкноты, окрашенные специальной краской".</w:t>
      </w:r>
    </w:p>
    <w:bookmarkEnd w:id="175"/>
    <w:bookmarkStart w:name="z21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120-7. Ответственное подразделение проводит экспертизу на определение:</w:t>
      </w:r>
    </w:p>
    <w:bookmarkEnd w:id="176"/>
    <w:bookmarkStart w:name="z21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соответствия специальной краски, которой окрашены банкноты, образцам краски с соответствующей характеристикой, ранее направлявшимся юридическим лицом в ответственное подразделение согласно пункту 120-1 Правил;</w:t>
      </w:r>
    </w:p>
    <w:bookmarkEnd w:id="177"/>
    <w:bookmarkStart w:name="z21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подлинности и платежности банкнот, окрашенных специальной краской.</w:t>
      </w:r>
    </w:p>
    <w:bookmarkEnd w:id="178"/>
    <w:bookmarkStart w:name="z21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проведения экспертизы банкнот, окрашенных специальной краской, осуществляются процедуры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2019 года № 176</w:t>
            </w:r>
          </w:p>
        </w:tc>
      </w:tr>
    </w:tbl>
    <w:bookmarkStart w:name="z21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лицензии юридическим лицам, исключительной деятельностью которых является инкассация банкнот, монет и ценностей</w:t>
      </w:r>
    </w:p>
    <w:bookmarkEnd w:id="180"/>
    <w:bookmarkStart w:name="z21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1"/>
    <w:bookmarkStart w:name="z21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лицензии юридическим лицам, исключительной деятельностью которых является инкассация банкнот, монет и ценностей, (далее – Правила) разработаны в соответствии с Административным процедурно-процессуальным кодексом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(далее – Закон о Национальном Банке),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(далее – Закон о банках и банковской деятельности),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разрешениях и уведомлениях),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государственных услугах) и определяют порядок выдачи юридическим лицам, исключительной деятельностью которых является инкассация банкнот, монет и ценностей, (далее – юридическое лицо, юридические лица) лицензии на инкассацию банкнот, монет и ценностей.</w:t>
      </w:r>
    </w:p>
    <w:bookmarkEnd w:id="182"/>
    <w:bookmarkStart w:name="z22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используются понятия, применяемые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услугах,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уведомлениях, законах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электронной цифровой подписи".</w:t>
      </w:r>
    </w:p>
    <w:bookmarkEnd w:id="183"/>
    <w:bookmarkStart w:name="z22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лицензирования деятельности юридических лиц</w:t>
      </w:r>
    </w:p>
    <w:bookmarkEnd w:id="184"/>
    <w:bookmarkStart w:name="z22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лицензии на инкассацию банкнот, монет и ценностей и в период осуществления деятельности по инкассации банкнот, монет и ценностей требуется соответствие юридического лица следующим квалификационным требованиям:</w:t>
      </w:r>
    </w:p>
    <w:bookmarkEnd w:id="185"/>
    <w:bookmarkStart w:name="z22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организационно-правовой формой юридического лица является товарищество с ограниченной ответственностью;</w:t>
      </w:r>
    </w:p>
    <w:bookmarkEnd w:id="186"/>
    <w:bookmarkStart w:name="z22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учредителями (участниками) юридического лица являются:</w:t>
      </w:r>
    </w:p>
    <w:bookmarkEnd w:id="187"/>
    <w:bookmarkStart w:name="z22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 и кандасы;</w:t>
      </w:r>
    </w:p>
    <w:bookmarkEnd w:id="188"/>
    <w:bookmarkStart w:name="z22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созданные в соответствии с законами Республики Казахстан;</w:t>
      </w:r>
    </w:p>
    <w:bookmarkEnd w:id="189"/>
    <w:bookmarkStart w:name="z22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учредителем (участником) юридического лица не может быть лицо:</w:t>
      </w:r>
    </w:p>
    <w:bookmarkEnd w:id="190"/>
    <w:bookmarkStart w:name="z22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являвшееся учредителем (участником) юридического лица, в отношении которого было принято решение о лишении лицензии на инкассацию банкнот, монет и ценностей;</w:t>
      </w:r>
    </w:p>
    <w:bookmarkEnd w:id="191"/>
    <w:bookmarkStart w:name="z22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которого имеется вступившее в законную силу приговор либо иное решение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организации, если срок действия уголовного наказания не истек;</w:t>
      </w:r>
    </w:p>
    <w:bookmarkEnd w:id="192"/>
    <w:bookmarkStart w:name="z23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включенное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193"/>
    <w:bookmarkStart w:name="z23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руководителем исполнительного органа юридического лица является лицо:</w:t>
      </w:r>
    </w:p>
    <w:bookmarkEnd w:id="194"/>
    <w:bookmarkStart w:name="z23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являющееся гражданином Республики Казахстан, постоянно проживающим на территории Республики Казахстан;</w:t>
      </w:r>
    </w:p>
    <w:bookmarkEnd w:id="195"/>
    <w:bookmarkStart w:name="z23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имеющее высшее образование;</w:t>
      </w:r>
    </w:p>
    <w:bookmarkEnd w:id="196"/>
    <w:bookmarkStart w:name="z23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имеющее опыт работы не менее трех лет в сфере предоставления финансовых услуг;</w:t>
      </w:r>
    </w:p>
    <w:bookmarkEnd w:id="197"/>
    <w:bookmarkStart w:name="z23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руководителем исполнительного органа юридического лица не может быть лицо:</w:t>
      </w:r>
    </w:p>
    <w:bookmarkEnd w:id="198"/>
    <w:bookmarkStart w:name="z23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состоящее на диспансерном учете в психоневрологических и наркологических организациях здравоохранения;</w:t>
      </w:r>
    </w:p>
    <w:bookmarkEnd w:id="199"/>
    <w:bookmarkStart w:name="z23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имеющее непогашенную или неснятую судимость;</w:t>
      </w:r>
    </w:p>
    <w:bookmarkEnd w:id="200"/>
    <w:bookmarkStart w:name="z23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уволенное менее трех лет назад по отрицательным мотивам из финансовых организаций, из государственных органов, судов, с воинской службы;</w:t>
      </w:r>
    </w:p>
    <w:bookmarkEnd w:id="201"/>
    <w:bookmarkStart w:name="z23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привлеченное к административной ответственности за совершение административных правонарушений,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436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– в течение года с даты вступления постановления о наложении административного взыскания в законную силу;</w:t>
      </w:r>
    </w:p>
    <w:bookmarkEnd w:id="202"/>
    <w:bookmarkStart w:name="z24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освобожденное от уголовной ответственности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– до истечения срока нижнего предела наказания в виде лишения свободы, предусмотренного соответствующей частью статьи Особенной части 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Казахстан;</w:t>
      </w:r>
    </w:p>
    <w:bookmarkEnd w:id="203"/>
    <w:bookmarkStart w:name="z24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включенное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204"/>
    <w:bookmarkStart w:name="z24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работником юридического лица с функциями по инкассации банкнот, монет и ценностей является гражданин Республики Казахстан, постоянно проживающий на территории Республики Казахстан; </w:t>
      </w:r>
    </w:p>
    <w:bookmarkEnd w:id="205"/>
    <w:bookmarkStart w:name="z24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работником юридического лица с функциями по инкассации банкнот, монет и ценностей не может быть лицо:</w:t>
      </w:r>
    </w:p>
    <w:bookmarkEnd w:id="206"/>
    <w:bookmarkStart w:name="z24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состоящее на диспансерном учете в психоневрологических и наркологических организациях здравоохранения;</w:t>
      </w:r>
    </w:p>
    <w:bookmarkEnd w:id="207"/>
    <w:bookmarkStart w:name="z24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имеющее непогашенную или неснятую судимость;</w:t>
      </w:r>
    </w:p>
    <w:bookmarkEnd w:id="208"/>
    <w:bookmarkStart w:name="z24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уволенное по отрицательным мотивам с прежнего места работы;</w:t>
      </w:r>
    </w:p>
    <w:bookmarkEnd w:id="209"/>
    <w:bookmarkStart w:name="z24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включенное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210"/>
    <w:bookmarkStart w:name="z24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уставный капитал юридического лица формируется в денежной форме в полном объеме до подачи документов на получение лицензии на инкассацию банкнот, монет и ценностей и размеры уставного капитала юридического лица составляют не менее:</w:t>
      </w:r>
    </w:p>
    <w:bookmarkEnd w:id="211"/>
    <w:bookmarkStart w:name="z24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50 000 000 (пятидесяти миллионов) тенге – для юридических лиц, осуществляющих исключительно инкассацию банкнот, монет и ценностей;</w:t>
      </w:r>
    </w:p>
    <w:bookmarkEnd w:id="212"/>
    <w:bookmarkStart w:name="z25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100 000 000 (ста миллионов) тенге – для юридических лиц, осуществляющих дополнительную деятельность по пересчету, сортировке, упаковке, хранению банкнот, монет и ценностей, а также их выдаче банкам и их клиентам по поручению банков;</w:t>
      </w:r>
    </w:p>
    <w:bookmarkEnd w:id="213"/>
    <w:bookmarkStart w:name="z25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юридическое лицо имеет помещения, необходимые для осуществления инкассации банкнот, монет и ценностей, предусмотренные и соответствующие требованиям Правил организации охраны и устройства помещений банков второго уровня, филиалов банков-нерезидентов, Национального оператора почты, юридических лиц, исключительной деятельностью которых является инкассация банкнот, монет и ценностей, и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2020 года № 14, зарегистрированным в Реестре государственной регистрации нормативных правовых актов под № 20075, (далее – Правила № 14);</w:t>
      </w:r>
    </w:p>
    <w:bookmarkEnd w:id="214"/>
    <w:bookmarkStart w:name="z25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юридическое лицо имеет на праве собственности не менее двух транспортных средств, необходимых для осуществления инкассации банкнот, монет и ценностей. Юридическое лицо обеспечивает соответствие транспортных средств, используемых для осуществления инкассации банкнот, монет и ценностей, требованиям Инструкции по организации автомобильных инкассаторских перевозок в Республике Казахстан,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12 сентября 2019 года № 159, зарегистрированным в Реестре государственной регистрации нормативных правовых актов под № 19391.</w:t>
      </w:r>
    </w:p>
    <w:bookmarkEnd w:id="215"/>
    <w:bookmarkStart w:name="z25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лицензии на инкассацию банкнот, монет и ценностей юридическое лицо представляет в электронном виде посредством веб-портала "электронного правительства" следующие документы:</w:t>
      </w:r>
    </w:p>
    <w:bookmarkEnd w:id="216"/>
    <w:bookmarkStart w:name="z25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электронное заявление о выдаче лицензии на инкассацию банкнот, монет и ценностей по форме согласно приложению 1 к Правилам (далее – заявление о выдаче лицензии);</w:t>
      </w:r>
    </w:p>
    <w:bookmarkEnd w:id="217"/>
    <w:bookmarkStart w:name="z25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устава;</w:t>
      </w:r>
    </w:p>
    <w:bookmarkEnd w:id="218"/>
    <w:bookmarkStart w:name="z25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документа,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</w:p>
    <w:bookmarkEnd w:id="219"/>
    <w:bookmarkStart w:name="z25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электронные копии правоустанавливающих документов и технических паспортов (электронные технические паспорта) на помещения, необходимые для осуществления инкассации банкнот, монет и ценностей;</w:t>
      </w:r>
    </w:p>
    <w:bookmarkEnd w:id="220"/>
    <w:bookmarkStart w:name="z25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свидетельств о регистрации транспортных средств, указанных в подпункте 10) пункта 2 Правил;</w:t>
      </w:r>
    </w:p>
    <w:bookmarkEnd w:id="221"/>
    <w:bookmarkStart w:name="z25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электронные копии сведений о учредителях (участниках) по форме согласно приложению 2 к Правилам, сведений о руководителе исполнительного органа по форме согласно приложению 3 к Правилам и сведений о работнике по форме согласно приложению 4 к Правилам;</w:t>
      </w:r>
    </w:p>
    <w:bookmarkEnd w:id="222"/>
    <w:bookmarkStart w:name="z26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электронные копии документов, подтверждающих соответствие размера уставного капитала предъявляемым требованиям.</w:t>
      </w:r>
    </w:p>
    <w:bookmarkEnd w:id="223"/>
    <w:bookmarkStart w:name="z26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Банк Республики Казахстан (далее – Национальный Банк) получает из соответствующих государственных информационных систем через шлюз "электронного правительства" сведения:</w:t>
      </w:r>
    </w:p>
    <w:bookmarkEnd w:id="224"/>
    <w:bookmarkStart w:name="z26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 документах, удостоверяющих личность;</w:t>
      </w:r>
    </w:p>
    <w:bookmarkEnd w:id="225"/>
    <w:bookmarkStart w:name="z26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отсутствие у лиц, являющихся руководителем исполнительного органа и работниками юридического лица, непогашенной или неснятой судимости;</w:t>
      </w:r>
    </w:p>
    <w:bookmarkEnd w:id="226"/>
    <w:bookmarkStart w:name="z26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отсутствие сведений о нахождении на диспансерном учете в наркологической и психоневрологической организациях здравоохранения;</w:t>
      </w:r>
    </w:p>
    <w:bookmarkEnd w:id="227"/>
    <w:bookmarkStart w:name="z2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уплату лицензионного сбора на право занятия отдельными видами деятельности;</w:t>
      </w:r>
    </w:p>
    <w:bookmarkEnd w:id="228"/>
    <w:bookmarkStart w:name="z26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государственной регистрации (перерегистрации) юридического лица, о регистрационных действиях юридического лица.</w:t>
      </w:r>
    </w:p>
    <w:bookmarkEnd w:id="229"/>
    <w:bookmarkStart w:name="z26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Осмотр помещений юридического лица осуществляется территориальным филиалом Национального Банка по поручению Национального Банка в течение срока, установленного пунктом 10 Правил для рассмотрения заявления о выдаче лицензии, на предмет установления соответствия или несоответствия помещений юридического лица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 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сверки с правоустанавливающими документами и техническими паспортами на помещения.</w:t>
      </w:r>
    </w:p>
    <w:bookmarkEnd w:id="230"/>
    <w:bookmarkStart w:name="z26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осмотра помещений юридического лица территориальным филиалом Национального Банка составляется акт осмотра по форме согласно приложению 5 к Правилам (далее – акт осмотра).</w:t>
      </w:r>
    </w:p>
    <w:bookmarkEnd w:id="231"/>
    <w:bookmarkStart w:name="z26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осмотра составляется в двух экземплярах. Первый экземпляр акта осмотра выдается заявителю, второй экземпляр остается в территориальном филиале Национального Банка для последующего приобщения к пакету документов.</w:t>
      </w:r>
    </w:p>
    <w:bookmarkEnd w:id="232"/>
    <w:bookmarkStart w:name="z27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осмотра подписывается лицами, производившими осмотр помещений, утверждается руководителем территориального филиала Национального Банка или лицом, его замещающим, и заверяется печатью.</w:t>
      </w:r>
    </w:p>
    <w:bookmarkEnd w:id="233"/>
    <w:bookmarkStart w:name="z27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внесении изменений в конструкции помещений, используемых для инкассации банкнот, монет и ценностей, а также, когда для инкассации банкнот, монет и ценностей начато использование других помещений, юридическое лицо в течение тридцати календарных дней со дня наступления указанных юридических фактов уведомляет об этом Национальный Банк письменно в произвольной форме для получения на указанные помещения акта осмотра, представив одновременно электронные копии правоустанавливающих документов и технических паспортов (электронные технические паспорта) на помещения.</w:t>
      </w:r>
    </w:p>
    <w:bookmarkEnd w:id="234"/>
    <w:bookmarkStart w:name="z27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Юридическое лицо в течение десяти рабочих дней со дня учетной регистрации (перерегистрации) филиала юридического лица уведомляет об этом Национальный Банк письменно в произвольной форме с приложением копии справки об учетной регистрации (перерегистрации) филиала юридического лица.</w:t>
      </w:r>
    </w:p>
    <w:bookmarkEnd w:id="235"/>
    <w:bookmarkStart w:name="z27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в течение десяти рабочих дней со дня снятия с учетной регистрации филиала юридического лица уведомляет об этом Национальный Банк письменно в произвольной форме.</w:t>
      </w:r>
    </w:p>
    <w:bookmarkEnd w:id="236"/>
    <w:bookmarkStart w:name="z27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Юридическое лицо в течение десяти рабочих дней со дня перерегистрации юридического лица по основаниям уменьшения размера уставного капитала, изменения состава учредителей (участников) уведомляет об этом Национальный Банк письменно в произвольной форме, представив одновременно копию новой редакции устава или изменений и (или) дополнений, внесенных в устав, сведения о учредителях (участниках) по форме согласно приложению 2 к Правилам.</w:t>
      </w:r>
    </w:p>
    <w:bookmarkEnd w:id="237"/>
    <w:bookmarkStart w:name="z27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Юридическое лицо в течение десяти рабочих дней со дня внесения изменений и (или) дополнений в регистрационные данные юридического лица по основаниям изменения руководителя, увеличения размера уставного капитала уведомляет об этом Национальный Банк письменно в произвольной форме, представив одновременно сведения о руководителе исполнительного органа по форме согласно приложению 3 к Правилам, копии документов, подтверждающих увеличение размера уставного капитала.</w:t>
      </w:r>
    </w:p>
    <w:bookmarkEnd w:id="238"/>
    <w:bookmarkStart w:name="z27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Заявление о выдаче лицензии рассматривается Национальным Банком в течение двадцати рабочих дней со дня представления полного пакета документов, соответствующего требованиям законодательства Республики Казахстан.</w:t>
      </w:r>
    </w:p>
    <w:bookmarkEnd w:id="239"/>
    <w:bookmarkStart w:name="z27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Национальный Банк выдает юридическому лицу лицензию на инкассацию банкнот, монет и ценностей по форме согласно приложению 6 к Правилам.</w:t>
      </w:r>
    </w:p>
    <w:bookmarkEnd w:id="240"/>
    <w:bookmarkStart w:name="z27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Юридическое лицо в течение трех месяцев со дня получения лицензии на инкассацию банкнот, монет и ценностей:</w:t>
      </w:r>
    </w:p>
    <w:bookmarkEnd w:id="241"/>
    <w:bookmarkStart w:name="z27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получение разрешения на приобретение, хранение, хранение и ношение служебного оружия и уведомляет Национальный Банк письменно в произвольной форме о полученном разрешении на приобретение, хранение, хранение и ношение служебного оружия в течение десяти рабочих дней со дня получения данного разрешения;</w:t>
      </w:r>
    </w:p>
    <w:bookmarkEnd w:id="242"/>
    <w:bookmarkStart w:name="z28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устройство специально оборудованного хранилища для хранения оружия и патронов или заключение договора хранения оружия и патронов с пунктом централизованного хранения оружия и патронов и уведомляет Национальный Банк письменно в произвольной форме о специально оборудованном хранилище для хранения оружия и патронов или договоре хранения оружия и патронов с пунктом централизованного хранения оружия в течение десяти рабочих дней со дня устройства указанного хранилища или заключения указанного договора.</w:t>
      </w:r>
    </w:p>
    <w:bookmarkEnd w:id="243"/>
    <w:bookmarkStart w:name="z28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Отказ в выдаче лицензии на инкассацию банкнот, монет и ценностей осуществляется по основаниям, предусмотренным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о разрешениях и уведомлениях.</w:t>
      </w:r>
    </w:p>
    <w:bookmarkEnd w:id="244"/>
    <w:bookmarkStart w:name="z28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Переоформление лицензии на инкассацию банкнот, монет и ценностей осуществляется в порядке 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уведомлениях.</w:t>
      </w:r>
    </w:p>
    <w:bookmarkEnd w:id="245"/>
    <w:bookmarkStart w:name="z28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на инкассацию банкнот, монет и ценностей юридическое лицо обращается в электронном виде посредством веб-портала "электронного правительства" с заявлением о переоформлении лицензии на инкассацию банкнот, монет и ценностей по форме согласно приложению 7 к Правилам.</w:t>
      </w:r>
    </w:p>
    <w:bookmarkEnd w:id="246"/>
    <w:bookmarkStart w:name="z28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Приостановление действия лицензии на инкассацию банкнот, монет и ценностей, лишение лицензии на инкассацию банкнот, монет и ценностей осуществляется по основаниям, предусмотренным подпунктами 1), 4), 7) и 11)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 и банковской деятельности, а также 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уведомлениях.</w:t>
      </w:r>
    </w:p>
    <w:bookmarkEnd w:id="247"/>
    <w:bookmarkStart w:name="z28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принятых решениях Национального Банка о приостановлении действия лицензии на инкассацию банкнот, монет и ценностей, лишении лицензии на инкассацию банкнот монет и ценностей размещается на официальном интернет-ресурсе Национального Банка.</w:t>
      </w:r>
    </w:p>
    <w:bookmarkEnd w:id="248"/>
    <w:bookmarkStart w:name="z28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лицо, действие лицензии на инкассацию банкнот, монет и ценностей которого приостановлено, ежемесячно не позднее десятого числа каждого месяца (до истечения срока приостановления действия лицензии или возобновления действия лицензии) уведомляет Национальный Банк письменно в произвольной форме о мероприятиях, проведенных юридическим лицом для устранения нарушений.</w:t>
      </w:r>
    </w:p>
    <w:bookmarkEnd w:id="249"/>
    <w:bookmarkStart w:name="z28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Приостановление действия лицензии на инкассацию банкнот, монет и ценностей, лишение лицензии на инкассацию банкнот, монет и ценностей осуществляется Национальным Банком на основании решения о приостановлении действия лицензии на инкассацию банкнот, монет и ценностей по форме согласно приложению 8 к Правилам, решения о лишении лицензии на инкассацию банкнот, монет и ценностей по форме согласно приложению 9 к Правилам.</w:t>
      </w:r>
    </w:p>
    <w:bookmarkEnd w:id="250"/>
    <w:bookmarkStart w:name="z28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решения о приостановлении действия лицензии на инкассацию банкнот, монет и ценностей, решения о лишении лицензии на инкассацию банкнот, монет и ценностей незамедлительно доводятся до сведения юридического лица. Юридическое лицо с момента получения копии решения о приостановлении действия лицензии на инкассацию банкнот, монет и ценностей и до истечения срока приостановления действия лицензии приостанавливает деятельность юридического лица, в том числе всех филиалов.</w:t>
      </w:r>
    </w:p>
    <w:bookmarkEnd w:id="251"/>
    <w:bookmarkStart w:name="z28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Возобновление действия лицензии на инкассацию банкнот, монет и ценностей осуществляется Национальным Банком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уведомлениях, на основании решения о возобновлении действия лицензии на инкассацию банкнот, монет и ценностей по форме согласно приложению 10 к Правилам.</w:t>
      </w:r>
    </w:p>
    <w:bookmarkEnd w:id="252"/>
    <w:bookmarkStart w:name="z29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 приостановлении, возобновлении действия лицензии на инкассацию банкнот, монет и ценностей, лишении лицензии на инкассацию банкнот, монет и ценностей принимаются заместителем Председателя Национального Банка, в компетенцию которого входят общее руководство и координация деятельности Национального Банка по вопросам контроля и надзора деятельности юридических лиц.</w:t>
      </w:r>
    </w:p>
    <w:bookmarkEnd w:id="253"/>
    <w:bookmarkStart w:name="z29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Лицензия на инкассацию банкнот, монет и ценностей прекращает свое действие по основаниям, предусмотренным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уведомлениях.</w:t>
      </w:r>
    </w:p>
    <w:bookmarkEnd w:id="254"/>
    <w:bookmarkStart w:name="z29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принятия юридическим лицом решения прекратить осуществление деятельности по инкассации банкнот, монет и ценностей, юридическое лицо в течение десяти рабочих дней с даты принятия решения извещает о принятом решении Национальный Банк письменно в произвольной форме либо через веб-портал "электронного правительства" с приложением копии соответствующего решения.</w:t>
      </w:r>
    </w:p>
    <w:bookmarkEnd w:id="255"/>
    <w:bookmarkStart w:name="z29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юридическим лицам, исключительной деятельностью которых</w:t>
      </w:r>
      <w:r>
        <w:br/>
      </w:r>
      <w:r>
        <w:rPr>
          <w:rFonts w:ascii="Times New Roman"/>
          <w:b/>
          <w:i w:val="false"/>
          <w:color w:val="000000"/>
        </w:rPr>
        <w:t>является инкассация банкнот, монет и ценностей"</w:t>
      </w:r>
      <w:r>
        <w:br/>
      </w:r>
      <w:r>
        <w:rPr>
          <w:rFonts w:ascii="Times New Roman"/>
          <w:b/>
          <w:i w:val="false"/>
          <w:color w:val="000000"/>
        </w:rPr>
        <w:t>(далее – государственная услуга)</w:t>
      </w:r>
    </w:p>
    <w:bookmarkEnd w:id="256"/>
    <w:bookmarkStart w:name="z29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Перечень основных требований к оказанию государственной услуги, включающие характеристики процесса, форму, содержание и результат оказания, а также иные сведения с учетом особенностей предоставления государственной услуги, установлен в приложении 11 к Правилам.</w:t>
      </w:r>
    </w:p>
    <w:bookmarkEnd w:id="257"/>
    <w:bookmarkStart w:name="z29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внесенных в Правила изменениях и (или) дополнениях Национальным Банком направляется оператору информационно-коммуникационной инфраструктуры "электронного правительства" и Единому контакт-центру в течение пяти рабочих дней после дня официального опубликования нормативного правового акта о внесении в Правила указанных изменений и (или) дополнений.</w:t>
      </w:r>
    </w:p>
    <w:bookmarkEnd w:id="258"/>
    <w:bookmarkStart w:name="z29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Работник Национального Банка, уполномоченный на прием и регистрацию корреспонденции, в день поступления заявления о выдаче лицензии осуществляет его прием, регистрацию и направление на исполнение в подразделение, ответственное за оказание государственной услуги, (далее – ответственное подразделение). При поступлении заявления о выдаче лицензии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 прием заявления осуществляется на следующий рабочий день.</w:t>
      </w:r>
    </w:p>
    <w:bookmarkEnd w:id="259"/>
    <w:bookmarkStart w:name="z29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заявителем заявления о выдаче лицензии через веб-портал "электронного правительства" в личном кабинете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bookmarkEnd w:id="260"/>
    <w:bookmarkStart w:name="z29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Работник ответственного подразделения в течение двух рабочих дней со дня регистрации заявления о выдаче лицензии проверяет полноту представленных документов.</w:t>
      </w:r>
    </w:p>
    <w:bookmarkEnd w:id="261"/>
    <w:bookmarkStart w:name="z29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ответственное подразделение в срок, указанный в части первой настоящего пункта готовит и направляет мотивированный отказ в дальнейшем рассмотрении заявления посредством портала в "личный кабинет" услугополучателя.</w:t>
      </w:r>
    </w:p>
    <w:bookmarkEnd w:id="262"/>
    <w:bookmarkStart w:name="z30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установлении факта полноты представленных документов ответственное подразделение в течение семнадцати рабочих дней со дня регистрации заявления о выдаче лицензии рассматривает документы на предмет их соответствия требованиям законодательства Республики Казахстан, готовит проект лицензии на инкассацию банкнот, монет и ценностей либо мотивированного отказа.</w:t>
      </w:r>
    </w:p>
    <w:bookmarkEnd w:id="263"/>
    <w:bookmarkStart w:name="z30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Национального Банка в течение трех рабочих дней согласовывает и подписывает лицензию на инкассацию банкнот, монет и ценностей либо мотивированный отказ в оказании государственной услуги.</w:t>
      </w:r>
    </w:p>
    <w:bookmarkEnd w:id="264"/>
    <w:bookmarkStart w:name="z30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и подписания руководством Национального Банка лицензии на инкассацию банкнот, монет и ценностей либо мотивированного отказа в оказании государственной услуги, работник ответственного подразделения в день принятия решения, направляет заявителю результат оказания государственной услуги.</w:t>
      </w:r>
    </w:p>
    <w:bookmarkEnd w:id="265"/>
    <w:bookmarkStart w:name="z30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веб-портале "электронного правительства" результат оказания государственной услуги направляется заявителю в личный кабинет в форме электронного документа, удостоверенного электронной цифровой подписью уполномоченного лица.</w:t>
      </w:r>
    </w:p>
    <w:bookmarkEnd w:id="266"/>
    <w:bookmarkStart w:name="z30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выявлении оснований для отказа в оказании государственной услуги ответственное подразделение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заявителю возможности выразить позицию по предварительному решению.</w:t>
      </w:r>
    </w:p>
    <w:bookmarkEnd w:id="267"/>
    <w:bookmarkStart w:name="z30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bookmarkEnd w:id="268"/>
    <w:bookmarkStart w:name="z30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документов, представленных услугополучателем, заслушивания ответственное подразделение готовит проект лицензии на инкассацию банкнот, монет и ценностей либо мотивированный отказ об оказании государственной услуги.</w:t>
      </w:r>
    </w:p>
    <w:bookmarkEnd w:id="269"/>
    <w:bookmarkStart w:name="z30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услуг.</w:t>
      </w:r>
    </w:p>
    <w:bookmarkEnd w:id="270"/>
    <w:bookmarkStart w:name="z30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Национального Банка и (или) его должностных лиц по вопросам оказания государственной услуги</w:t>
      </w:r>
    </w:p>
    <w:bookmarkEnd w:id="271"/>
    <w:bookmarkStart w:name="z30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Обжалование решений, действий (бездействий) Национального Банка и (или) его должностных лиц по вопросам оказания государственной услуги производится в письменном виде на имя руководителя Национального Банка.</w:t>
      </w:r>
    </w:p>
    <w:bookmarkEnd w:id="272"/>
    <w:bookmarkStart w:name="z31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вышестоящий административный орган, должностное лицо (далее – орган, рассматривающий жалобу).</w:t>
      </w:r>
    </w:p>
    <w:bookmarkEnd w:id="273"/>
    <w:bookmarkStart w:name="z31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274"/>
    <w:bookmarkStart w:name="z31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Жалоба услугополучателя, поступившая в адрес услугодателя, в соответствии с пунктом 2 статьи 25 Закона о государственных услугах подлежит рассмотрению в течение пяти рабочих дней со дня ее регистрации.</w:t>
      </w:r>
    </w:p>
    <w:bookmarkEnd w:id="275"/>
    <w:bookmarkStart w:name="z31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в соответствии с пунктом 2 статьи 25 Закона о государственных услугах подлежит рассмотрению в течение пятнадцати рабочих дней со дня ее регистрации.</w:t>
      </w:r>
    </w:p>
    <w:bookmarkEnd w:id="276"/>
    <w:bookmarkStart w:name="z31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Если иное не предусмотрено законом, обращение в суд услугополучателем допускается после обжалования в досудебном порядке.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</w:p>
        </w:tc>
      </w:tr>
    </w:tbl>
    <w:bookmarkStart w:name="z31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лицензии на инкассацию банкнот, монет и ценностей</w:t>
      </w:r>
    </w:p>
    <w:bookmarkEnd w:id="278"/>
    <w:p>
      <w:pPr>
        <w:spacing w:after="0"/>
        <w:ind w:left="0"/>
        <w:jc w:val="both"/>
      </w:pPr>
      <w:bookmarkStart w:name="z319" w:id="279"/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инкассацию банкнот, монет и ценностей.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юридическом лице: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Полное наименование: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Бизнес-идентификационный номер: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Форма собственности: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Место нахождения и фактический адрес: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улица, номер дома и (или) офиса, номер телефона,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факса, адрес электронной почты, интернет-ресурс)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направляемых документов, количество экземпляров и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каждому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Юридическое лицо подтверждает/не подтверждает осуществление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пересчету, сортировке, упаковке, хранению банкнот, монет и ценностей,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их выдаче банкам и их клиентам по поручению банков. Юридическое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подтверждает достоверность прилагаемых к настоящему заявлению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(информации), а также своевременное представление Национальному Банку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дополнительной информации и документов, запрашиваемых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рассмотрением заявления. Юридическое лицо предоставляет согласие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использование сведений,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системах.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исполнительного органа юридического лица либо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на подачу заявления (с приложением подтверждающих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учредителях (участниках)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>на "___" _____________________ 20 ___ года</w:t>
      </w:r>
    </w:p>
    <w:bookmarkEnd w:id="280"/>
    <w:bookmarkStart w:name="z32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лица: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уставном капитале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Юридические лица: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уставном капитале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5" w:id="283"/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 учредители (участники) юридического лица соответствуют требованиям подпунктов 2) и 3) пункта 2 Правил выдачи лицензии юридическим лицам, исключительной деятельностью которых является инкассация банкнот, монет и ценностей.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руководителе исполнительного органа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>на "___" _____________________ 20 ___ года</w:t>
      </w:r>
    </w:p>
    <w:bookmarkEnd w:id="284"/>
    <w:bookmarkStart w:name="z32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личность, индивидуальный идентификационный 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 руководителя исполнительного органа: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– год окончания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331" w:id="287"/>
      <w:r>
        <w:rPr>
          <w:rFonts w:ascii="Times New Roman"/>
          <w:b w:val="false"/>
          <w:i w:val="false"/>
          <w:color w:val="000000"/>
          <w:sz w:val="28"/>
        </w:rPr>
        <w:t>
      3. Сведения о трудовой деятельности руководителя исполнительного органа.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данном пункте указываются сведения о всей трудовой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(также членство в органе управления), в том числе с момента окончания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учебного заведения, с указанием должности, а также периода, в течение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трудовая деятельность не осуществлялась.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финансовой организации, в случае если финансовая организация, является юридическим лицом иностранного государства)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занятия должности руководителя (заместителя руководителя) самостоятельного структурного подразделения (департамента, управления, филиала) финансовой организаций, финансового, управляющего и (или) исполнительного директора указываются курируемые подразделения, вопросы, связанные с оказанием финансовых услуг в данной организации.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2" w:id="288"/>
      <w:r>
        <w:rPr>
          <w:rFonts w:ascii="Times New Roman"/>
          <w:b w:val="false"/>
          <w:i w:val="false"/>
          <w:color w:val="000000"/>
          <w:sz w:val="28"/>
        </w:rPr>
        <w:t>
      4. Привлекался ли как руководитель исполнительного органа в качестве ответчика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судебных разбирательствах по вопросам деятельности финансовой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 (нет),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дату, наименование организации, ответчика в судебном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разбирательстве, рассматриваемый вопрос и решение суда,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вступившее в законную силу (в случае его вынесения)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Привлекался ли руководитель исполнительного органа к уголовной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административной ответственности за совершение коррупционного преступления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административного коррупционного правонарушения: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 (нет), краткое описание правонарушения, преступления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решения или постановления суда,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оснований привлечения к ответственности)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Привлекался ли руководитель исполнительного органа к административной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за совершение административных правонарушений,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436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479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658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правонарушениях, по которым не истек один год с даты вступления в законную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постановления о наложении административного взыскания: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 (нет), краткое описание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постановления суда и уполномоченного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Привлекались ли руководитель исполнительного органа к уголовной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с освобождением от уголовной ответственности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 Республики Казахстан до истечения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нижнего предела наказания в виде лишения свободы, предусмотренного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соответствующей частью статьи Особенной части 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 (нет), краткое описание правонарушения, преступления реквизиты решения суда,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оснований привлечения к ответственности)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Увольнялись ли руководитель исполнительного органа менее трех лет назад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отрицательным мотивам из финансовых организаций, из государственных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судов, с воинской службы: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 (нет), краткое описание оснований для расторжения трудового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настоящая информация была проверена мною и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достоверной и полной. Предоставляю согласие на сбор и обработку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данных, необходимых для оказания государственной услуги и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законами Республики Казахстан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собственноручно печатными буквами)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_______________Дата 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работнике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>на "___" _____________________ 20 ___ года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личность, индивидуальный идентификационный 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6" w:id="290"/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мною и является достоверной и полной. Предоставляю согласие на сбор и обработку персональных данных, необходимых для оказания государственной услуги и на использование сведений, составляющих охраняемую законами Республики Казахстан тайну, содержащихся в информационных системах.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собственноручно печатными буквами)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 Дата 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№ ___</w:t>
            </w:r>
          </w:p>
        </w:tc>
      </w:tr>
    </w:tbl>
    <w:bookmarkStart w:name="z34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осмотра</w:t>
      </w:r>
    </w:p>
    <w:bookmarkEnd w:id="291"/>
    <w:p>
      <w:pPr>
        <w:spacing w:after="0"/>
        <w:ind w:left="0"/>
        <w:jc w:val="both"/>
      </w:pPr>
      <w:bookmarkStart w:name="z341" w:id="2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 осмотр помещений (наименование подразделения Национального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находящегося по адресу: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лица) (указать адрес) на предмет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 следующих нормативных правовых актов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нормативных правовых 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Помещение _________________________ по адресу: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соответствует/не соответствует требованиям вышеуказанных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Республики Казахстан. Несоответствие помещения/помещений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вышеуказанных нормативных правовых актов Республики Казахстан выражается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подразделения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Герб Республики Казахстан</w:t>
      </w:r>
    </w:p>
    <w:bookmarkEnd w:id="293"/>
    <w:bookmarkStart w:name="z345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"Национальный Банк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Лицензия на инкассацию банкнот, монет и ценностей</w:t>
      </w:r>
    </w:p>
    <w:bookmarkEnd w:id="294"/>
    <w:p>
      <w:pPr>
        <w:spacing w:after="0"/>
        <w:ind w:left="0"/>
        <w:jc w:val="both"/>
      </w:pPr>
      <w:bookmarkStart w:name="z346" w:id="295"/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__________________ Дата выдачи: "___" __________ ____ года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лицензия выдана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бизнес-идентификационный номер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дает право на инкассацию банкнот, монет и ценностей.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(заместитель Председателя)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</w:p>
        </w:tc>
      </w:tr>
    </w:tbl>
    <w:bookmarkStart w:name="z351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переоформлении лицензии на инкассацию банкнот, монет и ценностей</w:t>
      </w:r>
    </w:p>
    <w:bookmarkEnd w:id="296"/>
    <w:p>
      <w:pPr>
        <w:spacing w:after="0"/>
        <w:ind w:left="0"/>
        <w:jc w:val="both"/>
      </w:pPr>
      <w:bookmarkStart w:name="z352" w:id="297"/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на инкассацию банкнот, монет и ценностей,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 _________________ года за __________________ номером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дату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 переоформления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юридическом лице: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Полное наименование: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Бизнес-идентификационный номер: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Форма собственности: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Место нахождения и фактический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область,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улица, номер дома и (или) офисы, номер телефона,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факса, адрес электронной почты, интернет-ресурс)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Документы, прилагаемые к заявлению: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Юридическое лицо подтверждает достоверность прилагаемых к настоящему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заявлению документов (информации), а также своевременное представление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Национальному Банку Республики Казахстан дополнительной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запрашиваемых в связи с рассмотрением заявления. Юридическое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 предоставляет согласие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законами Республики Казахстан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системах.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исполнительного органа юридического лица либо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на подачу заявления (с приложением подтверждающих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5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приостановлении действия лицензии на инкассацию банкнот, монет и ценностей</w:t>
      </w:r>
    </w:p>
    <w:bookmarkEnd w:id="298"/>
    <w:p>
      <w:pPr>
        <w:spacing w:after="0"/>
        <w:ind w:left="0"/>
        <w:jc w:val="both"/>
      </w:pPr>
      <w:bookmarkStart w:name="z356" w:id="299"/>
      <w:r>
        <w:rPr>
          <w:rFonts w:ascii="Times New Roman"/>
          <w:b w:val="false"/>
          <w:i w:val="false"/>
          <w:color w:val="000000"/>
          <w:sz w:val="28"/>
        </w:rPr>
        <w:t>
      _________________ ________________ (город) (дата)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 Республики Казахстан за нарушение требований,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нормы нормативных правовых актов, требования которых нарушены)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Приостановить сроком на ______ действие лицензии на инкассацию банкнот,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монет и ценностей № _______ от ________________, выданной Товариществу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ограниченной ответственностью "______________________________________"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ТОО), бизнес-идентификационный номер: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Департаменту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руководителя департамента) направить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(вручить) копию настоящего решения представителю ТОО для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Контроль исполнения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лишении лицензии на инкассацию банкнот, монет и ценностей</w:t>
      </w:r>
    </w:p>
    <w:bookmarkEnd w:id="300"/>
    <w:p>
      <w:pPr>
        <w:spacing w:after="0"/>
        <w:ind w:left="0"/>
        <w:jc w:val="both"/>
      </w:pPr>
      <w:bookmarkStart w:name="z360" w:id="301"/>
      <w:r>
        <w:rPr>
          <w:rFonts w:ascii="Times New Roman"/>
          <w:b w:val="false"/>
          <w:i w:val="false"/>
          <w:color w:val="000000"/>
          <w:sz w:val="28"/>
        </w:rPr>
        <w:t>
      _________________ ________________ (город) (дата)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 Республики Казахстан за нарушение требований,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нормы нормативных правовых актов, требования которых нарушены)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Лишить Товарищество с ограниченной ответственностью "______________"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ТОО), бизнес-идентификационный номер: ______________,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инкассацию банкнот, монет и ценностей № _______ от 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Департаменту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руководителя департамента)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направить (вручить) копию настоящего решения представителю ТОО для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Контроль исполнения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возобновлении действия лицензии на инкассацию банкнот, монет и ценностей</w:t>
      </w:r>
    </w:p>
    <w:bookmarkEnd w:id="302"/>
    <w:p>
      <w:pPr>
        <w:spacing w:after="0"/>
        <w:ind w:left="0"/>
        <w:jc w:val="both"/>
      </w:pPr>
      <w:bookmarkStart w:name="z364" w:id="303"/>
      <w:r>
        <w:rPr>
          <w:rFonts w:ascii="Times New Roman"/>
          <w:b w:val="false"/>
          <w:i w:val="false"/>
          <w:color w:val="000000"/>
          <w:sz w:val="28"/>
        </w:rPr>
        <w:t>
      _________________ ________________ (город) (дата)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Банк Республики Казахстан,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разрешениях и уведомлениях",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Возобновить действие лицензии на инкассацию банкнот, монет и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 от ______________, выданной Товариществу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"_________" (далее – ТОО), бизнес- идентификационный номер: 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Департаменту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руководителя департамента)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направить (вручить) копию настоящего решения представителю ТОО для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Контроль исполнения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</w:tbl>
    <w:bookmarkStart w:name="z36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лицензии юридическим лицам, исключительной деятельностью которых является инкассация банкнот, монет и ценностей"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юридическим лицам, исключительной деятельностью которых является инкассация 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подвидов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получение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получение дубликата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переоформление лицензии.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www.egov.kz, www.elicense.kz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регистрации обращения на портале: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– в течение 20 (двадцати)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– в течение 3 (трех)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в случае реорганизации услугополучателя в форме выделения или разделения – не позднее 20 (двадцати)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дубликатов лицензии – в течение 2 (двух)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 – уведомление о выдаче лицензии либо мотивированный ответ об отказе в выдаче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дубликата лицензии – уведомление о выдаче дубликата лицензии либо мотивированный ответ об отказе в выдаче дубликата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переоформления лицензии – уведомление о переоформлении лицензии либо мотивированный ответ об отказе в переоформлении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лицензионный сбор за выдачу лицензии составляет 400 (четыреста)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лицензионный сбор за переоформление лицензии составляет 10 (десять) процентов от ставки при выдаче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лицензионный сбор за выдачу дубликата лицензии составляет 10 (десять) процентов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через банки второго уровня, филиалы банков-нерезидентов Республики Казахстан, или организации, осуществляющие отдельные виды банковских операций, в безналичной форме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 (далее – Закон о праздниках), прием заявлений и выдача результатов оказания государственной услуги осуществляется на следующий рабочий день).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ежедневно с 9:00 до 18:30 часов по времени города Астаны, с перерывом на обед с 13:00 до 14:30 часов по времени города Астаны, кроме субботы, воскресенья, выходных и праздничных дней в соответствии с Кодексом и Законом о праздниках.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 на инкассацию банкнот, монет и ценностей юридическое лицо представляет в электронном виде посредством портала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по форме согласно приложению 1 к Правилам выдачи лицензии юридическим лицам, исключительной деятельностью которых является инкассация банкнот, монет и ценностей, утвержденным постановлением Правления Национального Банка Республики Казахстан от 8 ноября 2019 года № 176 (далее – Правила) при необходимости с отметкой об осуществлении деятельности по пересчету, сортировке, упаковке, хранению банкнот, монет и ценностей, а также их выдаче банкам и их клиентам по поручению банков;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электронную копию устава;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копии документов, подтверждающих формирование уставного капитала в необходимой сумме (наличие денежных средств на счетах юридического лица, документы на движимое и недвижимое имущество с приложением актов независимой оценки, копия бухгалтерского баланса, подписанного первым руководителем и главным бухгалтером при наличии и прочие);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электронные копии правоустанавливающих документов на помещения, необходимые для осуществления инкассации банкнот, монет и ценностей указанные в подпункте 9) пункта 2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электронные копии свидетельств о регистрации транспортных средств, указанных в подпункте 10) пункта 2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электронную копию сведений о учредителях (участниках) по форме согласно приложению 2 к Правилам, сведений о руководителе исполнительного органа по форме согласно приложению 3 к Правилам и сведений о работнике по форме согласно приложению 4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дубликата лицензии на инкассацию банкнот, монет и ценностей юридическое лицо представляет в электронном виде посредством портала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виде электронного документа, удостоверенного электронной цифровой подписью заявителя;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электронный документ об уплате лицензионного сбора за выдачу дубликата лицензии, за исключением случаев уплаты через платежный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лицензии на инкассацию банкнот, монет и ценностей юридическое лицо представляет в электронном виде посредством портала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переоформлении лицензии по форме согласно приложению 7 к Правилам в виде электронного документа, удостоверенного электронной цифровой подписью заявителя;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электронный документ, подтверждающий уплату лицензионного сбора за переоформление лицензии, за исключением случаев уплаты через платежный шлюз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 (в виде электронных копий документов в формате PDF).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деятельности, запрещенным законами Республики Казахстан для данной категории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не соответствует квалификационным требованиям, установленным пунктом 2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приостановлении или запрещении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отказывает в переоформлении лицензии в случае ненадлежащего оформления документов, указанных в пункте 8 Перечня основных требований к оказанию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 и на официальном интернет-ресурсе услугодателя: www.nationalbank.kz,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открыт доступ для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официальном интернет-ресурсе услугодателя: www.nationalbank.kz, раздел "Государственные услуги". Единый контакт-центр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 операций 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инкассации банкнот, монет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ценностей в банках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филиалах банков-нерезидентов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 операторе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07" w:id="305"/>
      <w:r>
        <w:rPr>
          <w:rFonts w:ascii="Times New Roman"/>
          <w:b w:val="false"/>
          <w:i w:val="false"/>
          <w:color w:val="000000"/>
          <w:sz w:val="28"/>
        </w:rPr>
        <w:t>
      Явочная карточка №_______ _______________________________________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"_____"__________ 20__ года (наименование банка,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инкассацию, банкнот, монет и ценностей, инкассаторской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Сумки клиента:___________________________________________________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номер каждой сумки)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Маршрут номер: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Клиент: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или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клиента: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клиента:___________________________________________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сдачи сумки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инкассируемых банкнот, монет и ценностях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порожней сумки, принятой от инкассатора-сборщика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клиента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сумки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сумки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сумки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заезда заполняется следующая таблица: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сдачи сумки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инкассируемых банкнот, монет и ценностях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порожней сумки, принятой от инкассатора-сборщика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клиента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сумки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сумки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сумки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9" w:id="307"/>
      <w:r>
        <w:rPr>
          <w:rFonts w:ascii="Times New Roman"/>
          <w:b w:val="false"/>
          <w:i w:val="false"/>
          <w:color w:val="000000"/>
          <w:sz w:val="28"/>
        </w:rPr>
        <w:t>
      Итого: _____________________________________________________________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(количество инкассированных сумок повторным заездом)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(количество инкассированных сумок за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Проверил: _______________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отчество (при его наличии) руководителя или дежурного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инкассатора подразделения инкассации банка, инкассаторской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Если выручка не сдана инкассаторам, клиент в строке за эту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 причину несдачи денег. Исправления допущенных ошибок делаются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вычеркивания ошибочно сделанной надписи, а надпись совершается на полях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карточки. При сдаче и получении двух и более сумок в графах "Номер сумки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денежной выручкой" и "Номер принятой от инкассатора порожней сумки" вместо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номеров указывается прописью количество сумок. Сдача денег при повторном заезде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инкассаторов отмечается в разделе "Повторные заезды". Инкассатор не производит записей.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