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f3be" w14:textId="0fbf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17 августа 2022 года № 218/28-VII. Зарегистрировано в Министерстве юстиции Республики Казахстан 23 августа 2022 года № 29217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города Астаны: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 охранных зон, зон регулирования застройки памятников истории и культуры города Астаны" от 26 ноября 2010 года № 404/53-IV (зарегистрировано в Реестре государственной регистрации нормативных правовых актов за № 658);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города Астаны от 26 ноября 2010 года № 404/53-IV "Об утверждении границ охранных зон, зон регулирования застройки памятников истории и культуры города Астаны" от 31 марта 2015 года № 354/49-V (зарегистрировано в Реестре государственной регистрации нормативных правовых актов № 904).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