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beadb" w14:textId="d2be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7 сентября 2020 года № 465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Федоровского района Костанайской области от 20 апреля 2022 года № 115. Зарегистрировано в Министерстве юстиции Республики Казахстан 22 апреля 2022 года № 27710. Утратило силу решением маслихата Федоровского района Костанайской области от 22 ноября 2023 года № 82</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Федоровского района Костанайской области от 22.11.2023 </w:t>
      </w:r>
      <w:r>
        <w:rPr>
          <w:rFonts w:ascii="Times New Roman"/>
          <w:b w:val="false"/>
          <w:i w:val="false"/>
          <w:color w:val="ff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Федоровский районный маслихат РЕШИЛ:</w:t>
      </w:r>
    </w:p>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Правил оказания социальной помощи, установления размеров и определения перечня отдельных категорий нуждающихся граждан" от 7 сентября 2020 года № 465 (зарегистрировано в Реестре государственной регистрации нормативных правовых актов под № 9450)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Социальная помощь оказывается периодически (ежемесячно, 1 раз в полугодие):</w:t>
      </w:r>
    </w:p>
    <w:bookmarkEnd w:id="3"/>
    <w:bookmarkStart w:name="z9" w:id="4"/>
    <w:p>
      <w:pPr>
        <w:spacing w:after="0"/>
        <w:ind w:left="0"/>
        <w:jc w:val="both"/>
      </w:pPr>
      <w:r>
        <w:rPr>
          <w:rFonts w:ascii="Times New Roman"/>
          <w:b w:val="false"/>
          <w:i w:val="false"/>
          <w:color w:val="000000"/>
          <w:sz w:val="28"/>
        </w:rPr>
        <w:t>
      1) ветеранам Великой Отечественной войны, на бытовые нужды, без учета доходов, в размере 10 месячных расчетных показателей, ежемесячно;</w:t>
      </w:r>
    </w:p>
    <w:bookmarkEnd w:id="4"/>
    <w:bookmarkStart w:name="z10" w:id="5"/>
    <w:p>
      <w:pPr>
        <w:spacing w:after="0"/>
        <w:ind w:left="0"/>
        <w:jc w:val="both"/>
      </w:pPr>
      <w:r>
        <w:rPr>
          <w:rFonts w:ascii="Times New Roman"/>
          <w:b w:val="false"/>
          <w:i w:val="false"/>
          <w:color w:val="000000"/>
          <w:sz w:val="28"/>
        </w:rPr>
        <w:t xml:space="preserve">
      2) ветеранам и другим лицам,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на бытовые нужды, без учета доходов, в размере 3 месячных расчетных показателей, ежемесячно;</w:t>
      </w:r>
    </w:p>
    <w:bookmarkEnd w:id="5"/>
    <w:bookmarkStart w:name="z11" w:id="6"/>
    <w:p>
      <w:pPr>
        <w:spacing w:after="0"/>
        <w:ind w:left="0"/>
        <w:jc w:val="both"/>
      </w:pPr>
      <w:r>
        <w:rPr>
          <w:rFonts w:ascii="Times New Roman"/>
          <w:b w:val="false"/>
          <w:i w:val="false"/>
          <w:color w:val="000000"/>
          <w:sz w:val="28"/>
        </w:rPr>
        <w:t>
      3) детям, инфицированным вирусом иммунодефицита человека, без учета доходов, в размере двукратного прожиточного минимума, ежемесячно;</w:t>
      </w:r>
    </w:p>
    <w:bookmarkEnd w:id="6"/>
    <w:bookmarkStart w:name="z12" w:id="7"/>
    <w:p>
      <w:pPr>
        <w:spacing w:after="0"/>
        <w:ind w:left="0"/>
        <w:jc w:val="both"/>
      </w:pPr>
      <w:r>
        <w:rPr>
          <w:rFonts w:ascii="Times New Roman"/>
          <w:b w:val="false"/>
          <w:i w:val="false"/>
          <w:color w:val="000000"/>
          <w:sz w:val="28"/>
        </w:rPr>
        <w:t>
      4) лицам, впервые приобретающим техническое, профессиональное, послесреднее либо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bookmarkEnd w:id="7"/>
    <w:bookmarkStart w:name="z13" w:id="8"/>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w:t>
      </w:r>
    </w:p>
    <w:bookmarkEnd w:id="8"/>
    <w:bookmarkStart w:name="z14" w:id="9"/>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bookmarkEnd w:id="9"/>
    <w:bookmarkStart w:name="z15" w:id="10"/>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bookmarkEnd w:id="10"/>
    <w:bookmarkStart w:name="z16" w:id="11"/>
    <w:p>
      <w:pPr>
        <w:spacing w:after="0"/>
        <w:ind w:left="0"/>
        <w:jc w:val="both"/>
      </w:pPr>
      <w:r>
        <w:rPr>
          <w:rFonts w:ascii="Times New Roman"/>
          <w:b w:val="false"/>
          <w:i w:val="false"/>
          <w:color w:val="000000"/>
          <w:sz w:val="28"/>
        </w:rPr>
        <w:t>
      5) лицам, больным активной формой туберкулеза, состоящим на диспансерном учете в специализированной противотуберкулезной медицинской организации и находящимся на амбулаторном лечении, без учета доходов, в размере 10 месячных расчетных показателей, ежемесячно.</w:t>
      </w:r>
    </w:p>
    <w:bookmarkEnd w:id="11"/>
    <w:bookmarkStart w:name="z17" w:id="12"/>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12"/>
    <w:bookmarkStart w:name="z18" w:id="13"/>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13"/>
    <w:bookmarkStart w:name="z19" w:id="14"/>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14"/>
    <w:bookmarkStart w:name="z20" w:id="15"/>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5"/>
    <w:bookmarkStart w:name="z21" w:id="16"/>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6"/>
    <w:bookmarkStart w:name="z22" w:id="17"/>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7"/>
    <w:bookmarkStart w:name="z23" w:id="18"/>
    <w:p>
      <w:pPr>
        <w:spacing w:after="0"/>
        <w:ind w:left="0"/>
        <w:jc w:val="both"/>
      </w:pPr>
      <w:r>
        <w:rPr>
          <w:rFonts w:ascii="Times New Roman"/>
          <w:b w:val="false"/>
          <w:i w:val="false"/>
          <w:color w:val="000000"/>
          <w:sz w:val="28"/>
        </w:rPr>
        <w:t>
      6) ветеранам Великой Отечественной войны, ко Дню Победы, без учета доходов, в размере 1 000 000 (один миллион) тенге;</w:t>
      </w:r>
    </w:p>
    <w:bookmarkEnd w:id="18"/>
    <w:bookmarkStart w:name="z24" w:id="19"/>
    <w:p>
      <w:pPr>
        <w:spacing w:after="0"/>
        <w:ind w:left="0"/>
        <w:jc w:val="both"/>
      </w:pPr>
      <w:r>
        <w:rPr>
          <w:rFonts w:ascii="Times New Roman"/>
          <w:b w:val="false"/>
          <w:i w:val="false"/>
          <w:color w:val="000000"/>
          <w:sz w:val="28"/>
        </w:rPr>
        <w:t xml:space="preserve">
      7) ветеранам и другим лицам, указанным в </w:t>
      </w:r>
      <w:r>
        <w:rPr>
          <w:rFonts w:ascii="Times New Roman"/>
          <w:b w:val="false"/>
          <w:i w:val="false"/>
          <w:color w:val="000000"/>
          <w:sz w:val="28"/>
        </w:rPr>
        <w:t>статьях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ко Дню Победы, без учета доходов:</w:t>
      </w:r>
    </w:p>
    <w:bookmarkEnd w:id="19"/>
    <w:bookmarkStart w:name="z25" w:id="2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20"/>
    <w:bookmarkStart w:name="z26" w:id="2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100 000 (сто тысяч) тенге;</w:t>
      </w:r>
    </w:p>
    <w:bookmarkEnd w:id="21"/>
    <w:bookmarkStart w:name="z27" w:id="2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100 000 (сто тысяч) тенге;</w:t>
      </w:r>
    </w:p>
    <w:bookmarkEnd w:id="22"/>
    <w:bookmarkStart w:name="z28" w:id="2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100 000 (сто тысяч) тенге;</w:t>
      </w:r>
    </w:p>
    <w:bookmarkEnd w:id="23"/>
    <w:bookmarkStart w:name="z29" w:id="2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100 000 (сто тысяч) тенге;</w:t>
      </w:r>
    </w:p>
    <w:bookmarkEnd w:id="24"/>
    <w:bookmarkStart w:name="z30" w:id="25"/>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100 000 (сто тысяч) тенге;</w:t>
      </w:r>
    </w:p>
    <w:bookmarkEnd w:id="25"/>
    <w:bookmarkStart w:name="z31" w:id="2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100 000 (сто тысяч) тенге;</w:t>
      </w:r>
    </w:p>
    <w:bookmarkEnd w:id="26"/>
    <w:bookmarkStart w:name="z32" w:id="27"/>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60 000 (шестьдесят тысяч) тенге;</w:t>
      </w:r>
    </w:p>
    <w:bookmarkEnd w:id="27"/>
    <w:bookmarkStart w:name="z33" w:id="28"/>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100 000 (сто тысяч) тенге;</w:t>
      </w:r>
    </w:p>
    <w:bookmarkEnd w:id="28"/>
    <w:bookmarkStart w:name="z34" w:id="2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60 000 (шестьдесят тысяч) тенге;</w:t>
      </w:r>
    </w:p>
    <w:bookmarkEnd w:id="29"/>
    <w:bookmarkStart w:name="z35" w:id="30"/>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30 000 (тридцать тысяч) тенге;</w:t>
      </w:r>
    </w:p>
    <w:bookmarkEnd w:id="30"/>
    <w:bookmarkStart w:name="z36" w:id="3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которые не вступали в повторный брак 30 000 (тридцать тысяч) тенге;</w:t>
      </w:r>
    </w:p>
    <w:bookmarkEnd w:id="31"/>
    <w:bookmarkStart w:name="z37" w:id="32"/>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30 000 (тридцать тысяч) тенге;</w:t>
      </w:r>
    </w:p>
    <w:bookmarkEnd w:id="32"/>
    <w:bookmarkStart w:name="z38" w:id="3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30 000 (тридцать тысяч) тенге;</w:t>
      </w:r>
    </w:p>
    <w:bookmarkEnd w:id="33"/>
    <w:bookmarkStart w:name="z39" w:id="34"/>
    <w:p>
      <w:pPr>
        <w:spacing w:after="0"/>
        <w:ind w:left="0"/>
        <w:jc w:val="both"/>
      </w:pPr>
      <w:r>
        <w:rPr>
          <w:rFonts w:ascii="Times New Roman"/>
          <w:b w:val="false"/>
          <w:i w:val="false"/>
          <w:color w:val="000000"/>
          <w:sz w:val="28"/>
        </w:rPr>
        <w:t xml:space="preserve">
      другим категориям лиц,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Закона, в размере 5 месячных расчетных показателей.".</w:t>
      </w:r>
    </w:p>
    <w:bookmarkEnd w:id="34"/>
    <w:bookmarkStart w:name="z40" w:id="35"/>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Федоровского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