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409e" w14:textId="73b4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8 февраля 2022 года № 27. Зарегистрировано в Министерстве юстиции Республики Казахстан 9 февраля 2022 года № 26761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под № 22807),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Мухамедчинова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 № 27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Восточно-Казахстанской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Восточно-Казахстанской области (далее - Методика), разработана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Восточно-Казахстанской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исчисляемый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исчисляемой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стоимости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закупаемых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и последую-щие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Восточно-Казахстанской области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городов и районов Восточно-Казахстанской области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Восточно-Казахстанской области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городов и районов Восточно-Казахстанской области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республиканского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сюжетов, информационно-аналитических программ) на телевидении, включенных в обязательный перечень теле-, радиоканалов,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сюжетов, информационно-аналитических 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Восточно-Казахстанской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сюжетов, информационно-аналитических 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Семей,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телевизионных, образовательных, познавательных программ, документальных фильмов, ток-шоу)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Восточно-Казахстанской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Восточно-Казахстанской области,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телевизионных, образовательных, познавательных программ, документальных фильмов)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Семей,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Семей,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района Алтай, за исключением каналов, входящих в перечень обязательных теле-, радиоканалов (Btv)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Риддер,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Восточно-Казахстанской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аудиороликов) на радиоканале, распространяемого на территории Восточно-Казахстанской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