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910a" w14:textId="3779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17 мая 2019 года № 140 "Об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10 марта 2023 года № 71. Зарегистрирован в Министерстве юстиции Республики Казахстан 13 марта 2023 года № 32055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мая 2019 года № 140 "Об утверждении Правил финансирования и нормативов объемов финансирования производства кинопроектов, претендующих на признание их национальными фильмами" (зарегистрирован в Реестре государственной регистрации нормативных правовых актов под № 18697)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2023 года № 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140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кинопроектов, претендующих на признание их национальными фильмами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и нормативы объемов финансирования производства кинопроектов, претендующих на признание их национальными фильмами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кинематографии" и определяют порядок финансирования и устанавливают нормативы объемов финансирования производства кинопроектов, претендующих на признание их национальными фильмами.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общестудийные расходы – расходы, образовавшиеся в связи с организацией, обслуживанием и управлением производства кинопроектов, не учтенных в других статьях сметы;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кинематографическая организация – юридическое лицо,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получатель финансовых средств – субъект кинематографической деятельности, заключивший договор о финансировании кинопроекта, претендующего на признание его национальным фильмом;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и межотраслевую координацию в сфере кинематографии;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центр поддержки национального кино – единый оператор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 (далее – единый оператор).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кинопроектов, претендующих на признания их национальными фильмами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по итогам конкурсного отбора, проведенного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кинопроектов, претендующих на признание их национальными фильмами для оказания государственной финансовой поддержки по их производству, утвержденного приказом исполняющего обязанности Министра культуры и спорта Республики Казахстан от 15 марта 2019 года № 64 (зарегистрирован в Реестре государственной регистрации нормативных правовых актов под № 18405), принимает решение о финансировании кинопроектов, претендующих на признание их национальными фильмами (далее – кинопроекты).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10 (десять) рабочих дней после издания приказа уполномоченный орган заключает договор с единым оператором на услуги по предоставлению государственной финансовой поддержки для кинопроектов, претендующих на признание их национальными фильмами.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оператор в течение 15 (пятнадцать) рабочих дней после заключения договора с уполномоченным органом, заключает с получателем финансовых средств договор о финансировании кинопроектов (далее – договор).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осуществляется единым оператором поэтапно на основании заключенного договора.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Получатель финансовых средств в ходе реализации кинопроектов перераспределяет финансовые средства между утвержденными им статьями расходов (за исключением фонда оплаты труда) на сумму не более 10 (десять) процентов от общей суммы сметы расходов по кинопроекту в рамках одного этапа без согласования с единым оператором.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Получатель финансовых средств представляет единому оператору в установленные договором сроки акт выполненных работ (оказанных услуг) с приложением промежуточного отчета за каждый этап, а также итоговый отчет по завершению реализации кинопроектов, включая отчет об использовании выделенных финансовых средств на производство кинопроектов.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анализа целевого использования выделенных средств и достижения ожидаемых результатов единый оператор проводит мониторинг соблюдения этапов производства кинопроектов в соответствии с договором на любом этапе его реализации.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Получатель финансовых средств получает следующий транш после подписания акта выполненных работ (оказанных услуг) едином оператором с уполномоченным органом, в соответствии с условиями договора.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140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объемов финансирования производства кинопроектов, претендующих на признание их национальными фильмами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анимационные фильмы (объем финансирования не должен превышать 100% от сметной стоимости производства)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труда и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 штатного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привлеченных специалистов и обслуживающего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актеров (главных, основных, эпизодов)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на зарплату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аренда оборудования для создания анимационных фильмов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 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документальные фильмы, в том числе фильмы-события (объем финансирования не должен превышать 100 % от сметной стоимости производства)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Оплата труда и начисления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производственных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значимые игровые фильмы (объем финансирования не должен превышать 100% от сметной стоимости производства)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труда и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актеров (главных, основных, эпизодов)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Дебютные фильмы (объем финансирования не должен превышать 100 % от сметной стоимости производства)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труда и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совместного производства (объем финансирования не должен превышать объемы, предусмотренные в рамках соответствующих соглашений о производстве таких фильмов)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Уступка авторских прав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труда и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за массовку, групповку, озвучание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Услуги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 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Игровые фильмы, предназначенные для широкой зрительской аудитории (объем финансирования не должен превышать от сметной стоимости производства: с 1 января 2019 года – 90 %; с 1 января 2020 года – 80 %; с 1 января 2021 года – 70 %)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Оплата авторских гонораров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Литературный сценарий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Музыкальная партитура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авторских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лицензии на готовые произведения (музыка, архивные и видеоматериалы)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Оплата труда и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Зарплата штатного персонала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Постановочное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привлеченных специалистов и обслуживающего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актеров (главных, основных, эпизодов)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массовку, групповку, озвучание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исполнительного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Каскадеры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заработная плата штатного персонала (компенсация за неиспользованные дни отпуска)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Начисления на зарплату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Материалы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Павильон, интерьер, натура, строительство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Съемочная аппаратура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Звукозапись и перезапись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Видеомонтаж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графика, цветокоррекция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техническое обслуживание и технические приспособления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Сценическо-постановочные средства (грим, костюм, реквизит, пиротехника)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Автотранспорт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Автобусы, микроавтобусы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транспортные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Экспедиция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проживание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Прочие затраты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реквизит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интерьеров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производственных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Общестудийные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Общестудийные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