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6baa" w14:textId="5596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29 июля 2019 года № 280 "Об утверждении Типовых правил реализации механизмов стабилизации цен на социально значимые продовольственные товары"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мая 2023 года № 201. Зарегистрирован в Министерстве юстиции Республики Казахстан 29 мая 2023 года № 32619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 280 "Об утверждении Типовых правил реализации механизмов стабилизации цен на социально значимые продовольственные товары" (зарегистрирован в Реестре государственной регистрации нормативных правовых актов № 19123)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фиксированная цена – цена социально значимого продовольственного товара с учетом затрат на производство/закуп, хранение, естественной убыли (усушки), доставки до места назначения, а также маржинального дохода от себестоимости продукции;";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"13-2. В рамках формирования регионального стабилизационного фонда продовольственных товаров финансирование сельхозтоваропроизводителей для производства овощной продукции, а также перерабатывающих предприятий для производства крупы гречневой (ядрицы), риса шлифованного (круглозерного), масла подсолнечного, муки пшеничной первого сорта и сахара белого – сахара песка осуществляется с применением форварда с установлением фиксированной цены.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сельхозтоваропроизводителей для производства овощной продукции и перерабатывающих предприятий для производства крупы гречневой (ядрицы), рис шлифованного (круглозерного), масла подсолнечного, муки пшеничной первого сорта и сахара белого – сахара-песка осуществляется на условиях предварительной оплаты в размере не более 70 (семидесяти) процентов от общей суммы форвардного договора и окончательного расчета после поставки продукции.";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При формировании региональных стабилизационных фондов продовольственных товаров 70 (семьдесят) процентов бюджетных средств направляются на финансирование сельхозтоваропроизводителей и перерабатывающих предприятий в рамках форвардных договоров.";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Местный исполнительный орган области, города республиканского значения, столицы в целях стабилизации цен на социально значимые продовольственные товары через специализированные организации предоставляют займ субъектам предпринимательства в соответствии с перечнем продовольственных товаров, определяемым Комиссией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сведений. Предоставление займа осуществляется на условиях возвратности, обеспеченности и платности путем заключения договора займа.";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31-1 следующего содержания: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 При предоставлении займа субъектам предпринимательства 70 (семьдесят) процентов бюджетных средств направляются на финансирование сельхозтоваропроизводителей и перерабатывающих предприятий.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заявок от сельхозтоваропроизводителей и перерабатывающих предприятий для исполнения требований части первой настоящего пункта, займ предоставляется субъектам предпринимательства, осуществляющим реализацию продовольственных товаров.".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