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741be" w14:textId="3874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стимулирования государством, а также перечня и описания наград, формы наградного листа за внесение значительного вклада в оказание комплексной социальной юридической помощи и о признании утратившим силу приказа исполняющего обязанности Министра юстиции Республики Казахстан от 18 сентября 2019 года № 471 "Об утверждении Перечня и описания наград, формы наградного листа за внесение значительного вклада в оказание комплексной социальной юридической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24 июля 2023 года № 521. Зарегистрирован в Министерстве юстиции Республики Казахстан 24 июля 2023 года № 33132.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подпунктами 267) и 272) пункта 14 Положения о Министерстве юстиции Республики Казахстан, утвержденного постановлением Правительства Республики Казахстан от 28 октября 2004 года № 1120,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стимулирования государством за внесение значительного вклада в оказание комплексной социальной юридической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и описание наград за внесение значительного вклада в оказание комплексной социальной юридической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наградного листа за внесение значительного вклада в оказание комплексной социальной юридической помощи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18 сентября 2019 года № 471 "Об утверждении Перечня и описания наград, формы наградного листа за внесение значительного вклада в оказание комплексной социальной юридической помощи" (зарегистрирован в Реестре государственной регистрации нормативных правовых актов под № 19400).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юстиции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юстиции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2023 года № 521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стимулирования государством за внесение значительного вклада в оказание комплексной социальной юридической помощи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стимулирования государством за внесение значительного вклада в оказание комплексной социальной юридической помощи (далее – Правила) определяют порядок стимулирования государством внесения значительного вклада в оказание комплексной социальной юридической помощи.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Мерой стимулирования государством внесения значительного вклада в оказание комплексной социальной юридической помощи является присвоение медалей, нагрудных значков (далее – награды).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стимулирования государством внесения значительного вклада в оказание комплексной социальной юридической помощи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Мерами стимулирования отмечаются достижения в профессиональной деятельности адвоката, юридического консультанта, отличившихся: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высоким профессиональным мастерством при защите прав, свобод и законных интересов клиентов при оказании комплексной социальной юридической помощи;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значительным вкладом в развитие комплексной социальной юридической помощи.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Высокое профессиональное мастерство и значительный вклад адвокатов, юридических консультантов в развитие комплексной социальной юридической помощи определяются президиумом Республиканской коллегии адвокатов, коллегиальным органом управления палаты юридических консультантов.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Представления о награждении адвокатов, юридических консультантов инициируются Республиканской коллегией адвокатов, палатами юридических консультантов, которые направляют соответствующие представления в кадровую службу центрального государственного органа, уполномоченного в сфере оказания юридической помощи (далее – представление о награждении, уполномоченный орган).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Представления о награждении направляются в уполномоченный орган не позднее, чем за 2 месяца до празднования государственных, профессиональных, иных праздников и юбилейных дат.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рассматривает вопрос о награждении, подготавливает необходимые документы и принимает в течение 10 календарных дней приказ о награждении.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Вручение наград производится уполномоченным органом в торжественной обстановке лично награжденному.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2023 года № 521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и описания наград за внесение значительного вклада в оказание комплексной социальной юридической помощи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Медаль "ІЗГІ ҚЫЗМЕТІ ҮШІН".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"ІЗГІ ҚЫЗМЕТІ ҮШІН" изготавливается из латуни в форме восьмиконечной звезды высотой 32 миллиметра (далее – мм) и шириной 32 мм с накладкой в форме круга. Фон медали матированный.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медали расположены два круга, в первом круге на голубом фоне расположены шанырак и парящий орел. За первым кругом находится надпись "ІЗГІ ҚЫЗМЕТІ ҮШІН". Изображения и надпись нагрудного знака золотистого цвета. Поверхность восьмиконечной звезды выполнена в виде горизонтальных рельефных полос.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медали расположена надпись "ҚАЗАҚСТАН РЕСПУБЛИКАСЫ ӘДІЛЕТ МИНИСТРЛІГІ".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с помощью ушка и кольца соединяется с четырехугольной колодкой шириной 26 мм и высотой 16 мм, обтянутой шелковой муаровой лентой цвета Государственного Флага Республики Казахстан.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Медаль при помощи булавки с визорным замком крепится к одежде.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Нагрудный знак "Азаматтардың құқықтары мен бостандықтарын қорғаудағы қызметі үшін" І степени.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"Азаматтардың құқықтары мен бостандықтарын қорғаудағы қызметі үшін" І степени имеет форму пятиконечной звезды высотой 32 мм и шириной 32 мм с накладкой в форме круга.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нагрудного знака по краям круга на синем фоне находится рельефная надпись "АЗАМАТТАРДЫҢ ҚҰҚЫҚТАРЫ МЕН БОСТАНДЫҚТАРЫН ҚОРҒАУДАҒЫ ҚЫЗМЕТІ ҮШІН". Внутри круга расположены шанырак и парящий орел. Фон дражированный. Книзу пятиконечника расположена лента голубого цвета. На ленте – римская цифра "І" голубого цвета. Изображения и надпись нагрудного знака золотистого цвета. Поверхность пятиконечной звезды выполнена в виде горизонтальных рельефных полос.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расположена надпись "ҚАЗАҚСТАН РЕСПУБЛИКАСЫ ӘДІЛЕТ МИНИСТРЛІГІ".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выполняется методом литья из сплава цветных металлов с удельным весом как у свинца. Покрываются знаки гальваническим способом следующими металлами: медь, никель, золото. Элементы логотипов на знаках заливаются цветными эмалями. Все элементы нагрудных знаков должны быть выполнены в объеме, достаточном для качественного визуального восприятия.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при помощи булавки с визорным замком крепится к одежде.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Нагрудный знак "Азаматтардың құқықтары мен бостандықтарын қорғаудағы қызметі үшін" ІІ степени.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"Азаматтардың құқықтары мен бостандықтарын қорғаудағы қызметі үшін" ІІ степени имеет форму пятиконечной звезды высотой 32 мм и шириной 32 мм с накладкой в форме круга.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нагрудного знака по краям круга на синем фоне находится рельефная надпись "Азаматтардың құқықтары мен бостандықтарын қорғаудағы қызметі үшін". Внутри круга расположены шанырак и парящий орел. Фон дражированный. Книзу пятиконечника расположена лента голубого цвета. На ленте – римская цифра "ІІ" голубого цвета. Изображения и надпись нагрудного знака золотистого цвета. Поверхность пятиконечной звезды выполнена в виде горизонтальных рельефных полос.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расположена надпись "ҚАЗАҚСТАН РЕСПУБЛИКАСЫ ӘДІЛЕТ МИНИСТРЛІГІ".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выполняется методом литья из сплава цветных металлов с удельным весом как у свинца. Покрываются знаки гальваническим способом следующими металлами: медь, никель, золото. Элементы логотипов на знаках заливаются цветными эмалями. Все элементы нагрудных знаков должны быть выполнены в объеме, достаточном для качественного визуального восприятия.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при помощи булавки с визорным замком крепится к одежде.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Нагрудный знак "Азаматтардың құқықтары мен бостандықтарын қорғаудағы қызметі үшін" ІІІ степени.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"Азаматтардың құқықтары мен бостандықтарын қорғаудағы қызметі үшін" ІІІ степени имеет форму пятиконечной звезды высотой 32 мм и шириной 32 мм с накладкой в форме круга.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лицевой стороне нагрудного знака по краям круга на синем фоне находится рельефная надпись "Азаматтардың құқықтары мен бостандықтарын қорғаудағы қызметі үшін". Внутри круга расположены шанырак и парящий орел. Фон дражированный. Книзу пятиконечника расположена лента голубого цвета. На ленте – римская цифра "ІІІ" голубого цвета. Изображения и надпись нагрудного знака золотистого цвета. Поверхность пятиконечной звезды выполнена в виде горизонтальных рельефных полос.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расположена надпись "ҚАЗАҚСТАН РЕСПУБЛИКАСЫ ӘДІЛЕТ МИНИСТРЛІГІ".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выполняется методом литья из сплава цветных металлов с удельным весом как у свинца. Покрываются знаки гальваническим способом следующими металлами: медь, никель, золото. Элементы логотипов на знаках заливаются цветными эмалями. Все элементы нагрудных знаков должны быть выполнены в объеме, достаточном для качественного визуального восприятия.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Нагрудный знак при помощи булавки с визорным замком крепится к одежде.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2023 года № 521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Наградной лист за внесение значительного вклада в оказание комплексной социальной юридической помощи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(при его наличии) _________________________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Должность, место работы, службы ________________________________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(деятельность, наименование коллегии адвокатов/палаты юридических консультантов, организационную форму деятельности)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Пол __________________________________________________________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Год и место рождения ___________________________________________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Национальность _______________________________________________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Образование ___________________________________________________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Ученая степень, ученое звание __________________________________</w:t>
      </w:r>
    </w:p>
    <w:bookmarkEnd w:id="57"/>
    <w:p>
      <w:pPr>
        <w:spacing w:after="0"/>
        <w:ind w:left="0"/>
        <w:jc w:val="both"/>
      </w:pPr>
      <w:bookmarkStart w:name="z67" w:id="58"/>
      <w:r>
        <w:rPr>
          <w:rFonts w:ascii="Times New Roman"/>
          <w:b w:val="false"/>
          <w:i w:val="false"/>
          <w:color w:val="000000"/>
          <w:sz w:val="28"/>
        </w:rPr>
        <w:t>
      8. Какими государственными наградами Республики Казахстан награжден(а)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дата награждения ____________________________</w:t>
      </w:r>
    </w:p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Домашний адрес ______________________________________________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Общий стаж работы __________________________________________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Стаж работы в отрасли ________________________________________</w:t>
      </w:r>
    </w:p>
    <w:bookmarkEnd w:id="61"/>
    <w:p>
      <w:pPr>
        <w:spacing w:after="0"/>
        <w:ind w:left="0"/>
        <w:jc w:val="both"/>
      </w:pPr>
      <w:bookmarkStart w:name="z71" w:id="62"/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с указанием конкретных особых заслуг награждаемого: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</w:t>
      </w:r>
    </w:p>
    <w:p>
      <w:pPr>
        <w:spacing w:after="0"/>
        <w:ind w:left="0"/>
        <w:jc w:val="both"/>
      </w:pPr>
      <w:bookmarkStart w:name="z72" w:id="63"/>
      <w:r>
        <w:rPr>
          <w:rFonts w:ascii="Times New Roman"/>
          <w:b w:val="false"/>
          <w:i w:val="false"/>
          <w:color w:val="000000"/>
          <w:sz w:val="28"/>
        </w:rPr>
        <w:t>
      Кандидатура обсуждена и рекомендована ___________________________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(наименование предприятия, учреждения, организации, дата обсуждения,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№ протокола)</w:t>
      </w:r>
    </w:p>
    <w:p>
      <w:pPr>
        <w:spacing w:after="0"/>
        <w:ind w:left="0"/>
        <w:jc w:val="both"/>
      </w:pPr>
      <w:bookmarkStart w:name="z73" w:id="64"/>
      <w:r>
        <w:rPr>
          <w:rFonts w:ascii="Times New Roman"/>
          <w:b w:val="false"/>
          <w:i w:val="false"/>
          <w:color w:val="000000"/>
          <w:sz w:val="28"/>
        </w:rPr>
        <w:t>
      Представляется к ________________________________________________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(вид награды)</w:t>
      </w:r>
    </w:p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предприятия, учреждения, организации</w:t>
      </w:r>
    </w:p>
    <w:bookmarkEnd w:id="65"/>
    <w:p>
      <w:pPr>
        <w:spacing w:after="0"/>
        <w:ind w:left="0"/>
        <w:jc w:val="both"/>
      </w:pPr>
      <w:bookmarkStart w:name="z75" w:id="6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(при его наличии)</w:t>
      </w:r>
    </w:p>
    <w:p>
      <w:pPr>
        <w:spacing w:after="0"/>
        <w:ind w:left="0"/>
        <w:jc w:val="both"/>
      </w:pPr>
      <w:bookmarkStart w:name="z76" w:id="67"/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</w:t>
      </w:r>
    </w:p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End w:id="68"/>
    <w:p>
      <w:pPr>
        <w:spacing w:after="0"/>
        <w:ind w:left="0"/>
        <w:jc w:val="both"/>
      </w:pPr>
      <w:bookmarkStart w:name="z78" w:id="69"/>
      <w:r>
        <w:rPr>
          <w:rFonts w:ascii="Times New Roman"/>
          <w:b w:val="false"/>
          <w:i w:val="false"/>
          <w:color w:val="000000"/>
          <w:sz w:val="28"/>
        </w:rPr>
        <w:t>
      "___" _______________ год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(дата заполнения)</w:t>
      </w:r>
    </w:p>
    <w:p>
      <w:pPr>
        <w:spacing w:after="0"/>
        <w:ind w:left="0"/>
        <w:jc w:val="both"/>
      </w:pPr>
      <w:bookmarkStart w:name="z79" w:id="70"/>
      <w:r>
        <w:rPr>
          <w:rFonts w:ascii="Times New Roman"/>
          <w:b w:val="false"/>
          <w:i w:val="false"/>
          <w:color w:val="000000"/>
          <w:sz w:val="28"/>
        </w:rPr>
        <w:t>
      Примечание: фамилия, имя, отчество (при его наличии) награждаемого заполняются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удостоверению личности и обязательно указывается транскрипция на казахском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русском языках.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