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af99c" w14:textId="35af9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реестра владельцев газонаполнительных станций, газонаполнительных пунктов, автогазозаправочных станций и промышленных потребителей - владельцев сосудов, работающих под давлением, использующих их для хранения сжиженного нефтяного газа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13 ноября 2023 года № 607. Зарегистрирован в Министерстве юстиции Республики Казахстан 15 ноября 2023 года № 33639.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138-2)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по чрезвычайным ситуациям Республики Казахстан, утвержденного постановлением Правительства Республики Казахстан от 23 октября 2020 года № 701,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реестра владельцев газонаполнительных станций, газонаполнительных пунктов, автогазозаправочных станций и промышленных потребителей - владельцев сосудов, работающих под давлением, использующих их для хранения сжиженного нефтяного газа.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промышленной безопасности Министерства по чрезвычайным ситуациям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сведения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Шарипханов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2023 года № 607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реестра владельцев газонаполнительных станций, газонаполнительных пунктов, автогазозаправочных станций и промышленных потребителей - владельцев сосудов, работающих под давлением, использующих их для хранения сжиженного нефтяного газа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реестра владельцев газонаполнительных станций, газонаполнительных пунктов, автогазозаправочных станций и промышленных потребителей - владельцев сосудов, работающих под давлением, использующих их для хранения сжиженного нефтяного газа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138-2)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по чрезвычайным ситуациям Республики Казахстан, утвержденного постановлением Правительства Республики Казахстан от 23 октября 2020 года № 701 и определяют порядок ведения реестра владельцев газонаполнительных станций, газонаполнительных пунктов, автогазозаправочных станций и промышленных потребителей - владельцев сосудов, работающих под давлением, использующих их для хранения сжиженного нефтяного газа (далее – реестр).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Правилах, применяются в соответствии с законодательствами Республики Казахстан о газе и газоснабжении и в области промышленной безопасности.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Реестр создается с целью ведения единого перечня владельцев газонаполнительных станций, газонаполнительных пунктов, автогазозаправочных станций и промышленных потребителей – владельцев сосудов, работающих под давлением, использующих их для хранения сжиженного нефтяного газа (далее – владелец).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Реестр представляет собой единый, периодически уточняемый перечень владельцев, содержащий все необходимые сведения информационно-справочного характера о них.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Ведение реестра осуществляется территориальными подразделениями уполномоченного органа в области промышленной безопасности (далее – территориальное подразделение).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Реестр размещается в открытом доступе на интернет-ресурсе уполномоченного органа в области промышленной безопасности.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реестра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Ведение реестра осуществляется на основании сведений, представленных владельцами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Ведение реестра включает в себя: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(включение, исключение) сведений о владельцах;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актуализация (обновление, исключение) сведений о владельцах.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формирования реестра владелец подает заявление в виде электронного документа или документа на бумажном носителе в территориальное подразделение по местонахождению объекта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копии документов, подтверждающих указанные в них сведения.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реестр не вносятся сведения об одном и том же объекте (опасном техническом устройстве), за исключением случаев смены владельца и (или) места расположения (опасного технического устройства).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Территориальное подразделение в срок, не превышающий 10 (десяти) рабочих дней с даты поступления заявления, рассматривает представленную информацию и проверяет ее на полноту и достоверность указанных в заявлении сведений.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результатам рассмотрения заявления заявителю направляется письменное уведомление о включения (исключения) в (из) реестр (а) владельца либо уведомление о необходимости устранения имеющихся замечаний и недостатков в случае неполной и недостоверной информации указанных в заявлении сведений.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После рассмотрения заявления территориальное подразделение в течение 3 (трех) рабочих дней представляют в уполномоченный орган в области промышленной безопасности сведения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промышленной безопасности после получения сведений по вышеуказанной форме опубликовывает реестр в течение 3 (трех) рабочих дней на интернет-ресурсе уполномоченного органа в области промышленной безопасности.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Актуализация реестра, размещенного на интернет-ресурсе уполномоченного органа в области промышленной безопасности осуществляется уполномоченным органом в области промышленной безопасности ежемесячно до 20 (двадцатого) числа.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Актуализация сведений реестра происходит при изменении одного из сведений,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 указанных изменениях, а также в случаях, предусмотренных подпунктами 2), 3), 4) и 5) пункта 16 настоящих Правил, владелец, своевременно уведомляет территориальное подразделение в виде электронного документа или на бумажном носителе.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Территориальное подразделение в течение 3 (трех) рабочих дней представляет в уполномоченный орган в области промышленной безопасности сведения, предусмотренные частью второй настоящего пункта.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источником актуализации служат полученные данные уполномоченного органа, осуществляющего государственное регулирование производства, транспортировки (перевозки), хранения и оптовой реализации газа, а также розничной реализации и потребления товарного и сжиженного нефтяного газа.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Владелец исключается из реестра по нижеследующим случаям: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основании заявления владельца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настоящим Правилам;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юридического или физического лица (индивидуального предпринимателя) имеется вступившее в законную силу решение (приговор) суда о запрете на занятие деятельностью по реализации сжиженного нефтяного газа;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ликвидации владельца, являющегося субъектом предпринимательства в соответствии с законодательством Республики Казахстан;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изменение сведений о владельце сосудов, работающих под давления внесенных в реестр ранее (смена владельца);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ликвидации (утилизации) сосуда, работающих под давления;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отсутствие сосуда, работающих под давления на газонаполнительных станциях, газонаполнительных пунктов, автогазозаправочных станций и промышленных потребителей;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на основании обращения государственных органов.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исключении владельца из реестра на основании предусмотренных подпунктами 2), 6) и 7) пункта 16 настоящих Правил, территориальное подразделение уведомляет владельца в течении 5 (пяти) рабочих дней.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случае несогласия с ответом территориального подразделения по результатам рассмотрения заявления и опубликованным реестром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РК "О газе и газоснабжении", вправе обжаловать в соответствии с Административным процедурно-процессуальным кодексом Республики Казахстан.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владельцев газонаполнительных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станций, газонаполнительных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пунктов, автогазозаправочных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станций и 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потребителей-владельцев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сосудов, работающих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давлением, использующих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для хранения сжиженного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нефтяного газа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владельцев газонаполнительных станций, газонаполнительных пунктов, автогазозаправочных станций и промышленных потребителей – владельцев сосудов, работающих под давлением, использующих их для хранения сжиженного нефтяного газа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или физического лица (ИП)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БИН, ИИН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юридического или физического лица, Ф.И.О. руководителя (владельца)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Отрасль промышленности и вид деятельности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идентификации опасного технического устройства (сосуд, работающих под давлением, рабочая среда)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характеристика объекта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(количество и объем сосудов, заводской номер, учетный номер в территориальном подразделении)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объекта (фактический адрес)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СРД, шт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СРД, м3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владельцев газонаполнительных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станций, газонаполнительных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пунктов, автогазозаправочных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станций и 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потребителей-владельцев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сосудов, работающих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давлением использующих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для хранения сжиженного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нефтяного газа</w:t>
            </w:r>
          </w:p>
        </w:tc>
      </w:tr>
    </w:tbl>
    <w:bookmarkStart w:name="z5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включении (исключении) в (из) реестр (а) владельцев газонаполнительных станций, газонаполнительных пунктов, автогазозаправочных станций и промышленных потребителей-владельцев сосудов, работающих под давлением, использующих их для хранения сжиженного нефтяного газа</w:t>
      </w:r>
    </w:p>
    <w:bookmarkEnd w:id="44"/>
    <w:p>
      <w:pPr>
        <w:spacing w:after="0"/>
        <w:ind w:left="0"/>
        <w:jc w:val="both"/>
      </w:pPr>
      <w:bookmarkStart w:name="z54" w:id="4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или физического лица, БИН/ ИИН, Ф.И.О. руководителя)</w:t>
      </w:r>
    </w:p>
    <w:p>
      <w:pPr>
        <w:spacing w:after="0"/>
        <w:ind w:left="0"/>
        <w:jc w:val="both"/>
      </w:pPr>
      <w:bookmarkStart w:name="z55" w:id="46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2-2)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газе и газоснабжении", просит Вас включить (исключить) в (из) реестр (а)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владельцев газонаполнительных станций, газонаполнительных пунктов,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автогазозаправочных станций и промышленных потребителей-владельцев сосудов,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работающих под давлением использующих их для хранения сжиженного нефтяного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газа, следующий (е) объект (ы):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(вид объекта (газонаполнительная станция, газонаполнительный пункт,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автогазозаправочная станция, промышленный потребитель),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фактического нахождения 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(общая характеристика объекта – количество и объем сосудов, заводской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(указанный на прикреплҰнной заводом изготовителем табличке, выполненной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ГОСТ 12971 "Таблички прямоугольные для машин и приборов"),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учетный номер территориального подразделения (департамента), объем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резервуарного парка хранения сжиженного нефтяного газа, фактическое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местонахождение сосудов, работающих под давлением – перечислить по порядку)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(сведения о согласовании проектной документации объекта с территориальным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подразделением (№ и дата письма-согласования) в соответствии со статьей 78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РК "О гражданской защите")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(сведения о проведении технического освидетельствования с участием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инспектора при вводе в эксплуатацию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(№ и дата акта технического освидетельствования))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(отрасль промышленности и вид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(основание для исключения из реестра)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(заявитель)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даю согласие на использование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подтверждаю:</w:t>
      </w:r>
    </w:p>
    <w:p>
      <w:pPr>
        <w:spacing w:after="0"/>
        <w:ind w:left="0"/>
        <w:jc w:val="both"/>
      </w:pPr>
      <w:bookmarkStart w:name="z56" w:id="47"/>
      <w:r>
        <w:rPr>
          <w:rFonts w:ascii="Times New Roman"/>
          <w:b w:val="false"/>
          <w:i w:val="false"/>
          <w:color w:val="000000"/>
          <w:sz w:val="28"/>
        </w:rPr>
        <w:t>
      1) достоверность представленной информации, осведомленность об ответственности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представление недостоверных сведений в соответствии с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Казахстан;</w:t>
      </w:r>
    </w:p>
    <w:p>
      <w:pPr>
        <w:spacing w:after="0"/>
        <w:ind w:left="0"/>
        <w:jc w:val="both"/>
      </w:pPr>
      <w:bookmarkStart w:name="z57" w:id="48"/>
      <w:r>
        <w:rPr>
          <w:rFonts w:ascii="Times New Roman"/>
          <w:b w:val="false"/>
          <w:i w:val="false"/>
          <w:color w:val="000000"/>
          <w:sz w:val="28"/>
        </w:rPr>
        <w:t>
      2) что в отношении лица не начаты процедуры ликвидации, реабилитации или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банкротства, а также, не приостановлена деятельность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(место подписи и печати)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*заполняется в случае исключения объекта из реестра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