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b0c5" w14:textId="779b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инноваций и аэрокосмической промышленности Республики Казахстан от 17 сентября 2020 года № 339/НҚ "Об определении приоритетных направлений предоставления инновационных грантов"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декабря 2023 года № 683/НҚ. Зарегистрирован в Министерстве юстиции Республики Казахстан 29 декабря 2023 года № 33840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17 сентября 2020 года № 339/НҚ "Об определении приоритетных направлений предоставления инновационных грантов" (зарегистрирован в Реестре государственной регистрации нормативных правовых актов под № 21265)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инноваций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683/НҚ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Приоритетные направления предоставления инновационных грантов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Высокопроизводительные технологии, применяемые в отраслях экономики и жизнедеятельности общества: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информационно-коммуникационные технологии, включая элементы Индустрии 4.0;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новые материалы, аддитивные технологии, нанотехнологии;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биотехнологии, новые технологии в медицине и здравоохранении;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новые технологии в обрабатывающей промышленности;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космические технологии;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экологически чистые технологии, энергоэффективность, энергосбережение и альтернативная энергетика;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новые финансовые технологии;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промышленность;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робототехника;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социальные инновации.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