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30ed" w14:textId="e453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внутриобластных автомобильных сообщений Актюбинской области, подлежащих субсидированию в 2024-2026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13 декабря 2023 года № 84. Зарегистрировано Департаментом юстиции Актюбинской области 20 декабря 2023 года № 8467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(зарегистрировано в Реестре государственной регистрации нормативных правовых актов № 12353),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внутриобластных автомобильных сообщений Актюбинской области, подлежащих субсидированию в 2024-2026 годах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внутриобластных автомобильных сообщений Актюбинской области, подлежащих субсидированию в 2024-2026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24 968 847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24 968 847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24 968 847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74 906 541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2 744,08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17 466 951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17 466 951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17 466 951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52 400 853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14 711 608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14 711 608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14 711 608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44 134 824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29 966 562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29 966 562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29 966 562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89 899 686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9 355 500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28 066 500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22 734 642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22 734 642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22 734 642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68 203 926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28 781 679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28 781 679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28 781 679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86 345 037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