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6288" w14:textId="7b66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Карасайского районного маслихата от 4 ноября 2020 года № 61-4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Карасайском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27 сентября 2023 года № 7-3. Зарегистрировано Департаментом юстиции Алматинской области 2 октября 2023 года № 6034-05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"Об определении порядка и размера возмещения затрат на обучение на дому детей с ограниченными возможностями из числа детей инвалидов по индивидуальному учебному плану в Карасайском районе" от 4 ноября 2020 года № 61-4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5741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Карасайском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Карасайском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Карасайского районного маслихата "По вопросам социальной защиты населения, труда, занятости, образования, здравоохранения, культуры, спорта и языка".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"27" сентября 2023 года № 7-3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Карасайском районе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Карасайском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марта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№ 22394) (далее – Правила возмещения затрат).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Карасайского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Карасайского района управления образования Алматинской области".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