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7419" w14:textId="2807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2 июня 2020 года № 319 "Об утверждении Государственного списка памятников истории и культуры местного значения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29 июня 2023 года № 1486. Зарегистрировано в Департаменте юстиции города Шымкент 1 июля 2023 года № 186-17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02 июня 2020 года № 319 "Об утверждении Государственного списка памятников истории и культуры местного значения города Шымкент" (зарегистрировано в Реестре государственной регистрации нормативных правовых актов за № 107)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развития языков и архивов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2023 года № 1486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июня 2020 года № 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металлургов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1950-х гг.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Тұран,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жилой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А.Анарова,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Никольская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1950-х гг.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Тұран,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Ш.Калдаякова,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ІІІ-ІІ вв до н.э.-ХІХ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№ 30/29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(царский)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I-ІV вв.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города,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 и проспект Д.Конаева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Бадам, по дороге из города Шымкент в город Ташкент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Бадам, напротив АО "Шымкентмай"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