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fd90" w14:textId="6e2f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с инвалидностью по индивидуальному учебному плану в Каратальском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22 ноября 2023 года № 14-47. Зарегистрировано Департаментом юстиции области Жетісу 24 ноября 2023 года № 98-19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Каратальского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Каратальском районе" от 28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23-62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26741).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22 ноября 2023 года № 14-47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Каратальском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Каратальском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Каратальского района" (далее -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Каратальского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