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8727" w14:textId="9148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 отведенных мест для размещения афиш культурных, спортивных и спортивно-массовых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18 октября 2023 года № 52/02. Зарегистрировано в Департаменте юстиции Карагандинской области 20 октября 2023 года № 6505-09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17-2 Закона Республики Казахстан "О рекламе",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благоустройства территорий городов и населенных пунктов и Правил оказания государственной услуги "Выдача разрешения на вырубку деревьев" (зарегистрирован в Реестре государственной регистрации нормативных правовых актов № 10886),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специально отведенных мест для размещения афиш культурных, спортивных и спортивно-массовых мероприятий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Шахтинска.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52/02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 отведенных мест для размещения афиш культурных, спортивных и спортивно-массовых мероприятий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Конструкции, используемые для размещения афиш культурных, спортивных и спортивно-массовых мероприятий на территории культурных, спортивных зданий и сооружений.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Объекты наружной (визуальной) рекламы в черте города Шахтинска на открытом пространстве за пределами помещений*.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*не допускается наклеивание и развешивание на зданиях, заборах, остановках городского пассажирского транспорта, опорах освещения, деревьях объявлений и информационных сообщений.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