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90e9" w14:textId="cf79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Абайского района</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8 февраля 2023 года № 06/07. Зарегистрировано Департаментом юстиции Карагандинской области 10 февраля 2023 года № 6358-09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Абайского района.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Абайского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Абайского района</w:t>
            </w:r>
            <w:r>
              <w:br/>
            </w:r>
            <w:r>
              <w:rPr>
                <w:rFonts w:ascii="Times New Roman"/>
                <w:b w:val="false"/>
                <w:i w:val="false"/>
                <w:color w:val="000000"/>
                <w:sz w:val="20"/>
              </w:rPr>
              <w:t>от 8 февраля 2023 года</w:t>
            </w:r>
            <w:r>
              <w:br/>
            </w:r>
            <w:r>
              <w:rPr>
                <w:rFonts w:ascii="Times New Roman"/>
                <w:b w:val="false"/>
                <w:i w:val="false"/>
                <w:color w:val="000000"/>
                <w:sz w:val="20"/>
              </w:rPr>
              <w:t>№ 06/07</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Абайского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Абайского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Абайского района.</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территорий,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"Отдел жилищно - коммунального хозяйства, пассажирского транспорта, автомобильных дорог и жилищной инспекции Абайского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района.</w:t>
      </w:r>
    </w:p>
    <w:bookmarkEnd w:id="18"/>
    <w:bookmarkStart w:name="z25"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Абайского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6" w:id="20"/>
    <w:p>
      <w:pPr>
        <w:spacing w:after="0"/>
        <w:ind w:left="0"/>
        <w:jc w:val="both"/>
      </w:pPr>
      <w:r>
        <w:rPr>
          <w:rFonts w:ascii="Times New Roman"/>
          <w:b w:val="false"/>
          <w:i w:val="false"/>
          <w:color w:val="000000"/>
          <w:sz w:val="28"/>
        </w:rPr>
        <w:t>
      5. Акимы административно - территориальных единиц Абайского района организуют следующие мероприятия:</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 - 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проведения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xml:space="preserve">
      6. Собрание принимает решение при наличии более двух третей от общего числа собственников квартир, нежилых помещений. </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xml:space="preserve">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28"/>
    <w:bookmarkStart w:name="z3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 - сметной документации на капитальный ремонт фасада, кровли многоквартирного жилого дома,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6" w:id="30"/>
    <w:p>
      <w:pPr>
        <w:spacing w:after="0"/>
        <w:ind w:left="0"/>
        <w:jc w:val="both"/>
      </w:pPr>
      <w:r>
        <w:rPr>
          <w:rFonts w:ascii="Times New Roman"/>
          <w:b w:val="false"/>
          <w:i w:val="false"/>
          <w:color w:val="000000"/>
          <w:sz w:val="28"/>
        </w:rPr>
        <w:t xml:space="preserve">
      11. После получения положительного заключения экспертизы и утверждения сметной стоимости текущего ремонта или проектно - 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 </w:t>
      </w:r>
    </w:p>
    <w:bookmarkEnd w:id="30"/>
    <w:bookmarkStart w:name="z37" w:id="31"/>
    <w:p>
      <w:pPr>
        <w:spacing w:after="0"/>
        <w:ind w:left="0"/>
        <w:jc w:val="both"/>
      </w:pPr>
      <w:r>
        <w:rPr>
          <w:rFonts w:ascii="Times New Roman"/>
          <w:b w:val="false"/>
          <w:i w:val="false"/>
          <w:color w:val="000000"/>
          <w:sz w:val="28"/>
        </w:rPr>
        <w:t xml:space="preserve">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района осуществляется Отделом с привлечением лиц, осуществляющих технический надзор.</w:t>
      </w:r>
    </w:p>
    <w:bookmarkEnd w:id="32"/>
    <w:bookmarkStart w:name="z39" w:id="33"/>
    <w:p>
      <w:pPr>
        <w:spacing w:after="0"/>
        <w:ind w:left="0"/>
        <w:jc w:val="left"/>
      </w:pPr>
      <w:r>
        <w:rPr>
          <w:rFonts w:ascii="Times New Roman"/>
          <w:b/>
          <w:i w:val="false"/>
          <w:color w:val="000000"/>
        </w:rPr>
        <w:t xml:space="preserve"> Глава 4. Заключительные положения</w:t>
      </w:r>
    </w:p>
    <w:bookmarkEnd w:id="33"/>
    <w:bookmarkStart w:name="z4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населенных пунктов Абайского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