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b078" w14:textId="7f9b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Кызылординского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30 мая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решений Кызылординского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29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Кызылординского областного маслихата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Решение Кызылординского областного маслихата от 16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насаждений, благоустройства территорий городов и населенных пунктов Кызылординской области" (зарегистрировано в Реестре государственной регистрации нормативных правовых актов за № 5871);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Решение Кызылординского областного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области"" (зарегистрировано в Реестре государственной регистрации нормативных правовых актов за № 6265);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Решение Кызылординского областного маслихата от 19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области"" (зарегистрировано в Реестре государственной регистрации нормативных правовых актов за № 6898);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Решение Кызылординского областного маслихата от 29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области"" (зарегистрировано в Реестре государственной регистрации нормативных правовых актов за № 7508).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