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c1a7" w14:textId="779c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июня 2023 года № 128. Зарегистрировано Департаментом юстиции Восточно-Казахстанской области 13 июня 2023 года № 8866-16.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 в Реестре государственной регистрации нормативных правовых актов за № 28188),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природных ресурсов и регулирования природопользования.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экологии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от 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29.11.2023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кормов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рыбопосадочного материала (для рыб семейства лососевых, карповых и их гибридов)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оплодотворенная лососевых 1 (одна) штука икринка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 карповых до 30 грамм 1 (одна)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приобретение ремонтно-маточного стада и их содержание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Осетровые и их гибриды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