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21bd" w14:textId="8ca2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Кызылординского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2024 года № 89. Зарегистрировано Департаментом юстиции Кызылординской области 2 апреля 2024 года № 8502-11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Кызылординского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89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Кызылординского областного маслихата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Кызылординского областного маслихата от 14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регулирования миграционных процессов в Кызылординской области" (зарегистрировано в Реестре государственной регистрации нормативных правовых актов за № 5942);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Кызылординского областного маслихата от 18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Кызылординского областного маслихата от 14 июля 2017 года № 134 "Об утверждении Правил регулирования миграционных процессов в Кызылординской области" (зарегистрировано в Реестре государственной регистрации нормативных правовых актов за № 6833);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Кызылординского областного маслихата от 17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Кызылординского областного маслихата от 14 июля 2017 года № 134 "Об утверждении Правил регулирования миграционных процессов в Кызылординской области" (зарегистрировано в Реестре государственной регистрации нормативных правовых актов за № 8223).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