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0c1d1" w14:textId="af0c1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проекта (схемы) зонирования земель, границ оценочных зон и поправочных коэффициентов к базовым ставкам платы за земельные участки села Убаганское и населенных пунктов Алтынсаринского района</w:t>
      </w:r>
    </w:p>
    <w:p>
      <w:pPr>
        <w:spacing w:after="0"/>
        <w:ind w:left="0"/>
        <w:jc w:val="both"/>
      </w:pPr>
      <w:r>
        <w:rPr>
          <w:rFonts w:ascii="Times New Roman"/>
          <w:b w:val="false"/>
          <w:i w:val="false"/>
          <w:color w:val="000000"/>
          <w:sz w:val="28"/>
        </w:rPr>
        <w:t>Решение маслихата Алтынсаринского района Костанайской области от 29 февраля 2024 года № 66. Зарегистрировано в Департаменте юстиции Костанайской области 4 марта 2024 года № 10155-10</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статьями 8</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Земельного кодекса Республики Казахстан Алтынсаринский районный маслихат РЕШИЛ:</w:t>
      </w:r>
    </w:p>
    <w:bookmarkEnd w:id="0"/>
    <w:bookmarkStart w:name="z5" w:id="1"/>
    <w:p>
      <w:pPr>
        <w:spacing w:after="0"/>
        <w:ind w:left="0"/>
        <w:jc w:val="both"/>
      </w:pPr>
      <w:r>
        <w:rPr>
          <w:rFonts w:ascii="Times New Roman"/>
          <w:b w:val="false"/>
          <w:i w:val="false"/>
          <w:color w:val="000000"/>
          <w:sz w:val="28"/>
        </w:rPr>
        <w:t xml:space="preserve">
      1. Утвердить проект (схему) зонирования земель села Убаганское и населенных пунктов Алтынсаринского района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к настоящему решению.</w:t>
      </w:r>
    </w:p>
    <w:bookmarkEnd w:id="1"/>
    <w:bookmarkStart w:name="z6" w:id="2"/>
    <w:p>
      <w:pPr>
        <w:spacing w:after="0"/>
        <w:ind w:left="0"/>
        <w:jc w:val="both"/>
      </w:pPr>
      <w:r>
        <w:rPr>
          <w:rFonts w:ascii="Times New Roman"/>
          <w:b w:val="false"/>
          <w:i w:val="false"/>
          <w:color w:val="000000"/>
          <w:sz w:val="28"/>
        </w:rPr>
        <w:t xml:space="preserve">
      2. Утвердить границы оценочных зон и поправочные коэффициенты к базовым ставкам платы за земельные участки села Убаганское и населенных пунктов Алтынсаринского района согласно </w:t>
      </w:r>
      <w:r>
        <w:rPr>
          <w:rFonts w:ascii="Times New Roman"/>
          <w:b w:val="false"/>
          <w:i w:val="false"/>
          <w:color w:val="000000"/>
          <w:sz w:val="28"/>
        </w:rPr>
        <w:t>приложениям 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к настоящему решению.</w:t>
      </w:r>
    </w:p>
    <w:bookmarkEnd w:id="2"/>
    <w:bookmarkStart w:name="z7" w:id="3"/>
    <w:p>
      <w:pPr>
        <w:spacing w:after="0"/>
        <w:ind w:left="0"/>
        <w:jc w:val="both"/>
      </w:pPr>
      <w:r>
        <w:rPr>
          <w:rFonts w:ascii="Times New Roman"/>
          <w:b w:val="false"/>
          <w:i w:val="false"/>
          <w:color w:val="000000"/>
          <w:sz w:val="28"/>
        </w:rPr>
        <w:t>
      3. Настоящее решение вводиться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Мусапирова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29 февраля 2024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66</w:t>
            </w:r>
          </w:p>
        </w:tc>
      </w:tr>
    </w:tbl>
    <w:bookmarkStart w:name="z13" w:id="4"/>
    <w:p>
      <w:pPr>
        <w:spacing w:after="0"/>
        <w:ind w:left="0"/>
        <w:jc w:val="left"/>
      </w:pPr>
      <w:r>
        <w:rPr>
          <w:rFonts w:ascii="Times New Roman"/>
          <w:b/>
          <w:i w:val="false"/>
          <w:color w:val="000000"/>
        </w:rPr>
        <w:t xml:space="preserve"> Проект (схемы) зонирования земель села Убаганское Алтынсаринского района</w:t>
      </w:r>
    </w:p>
    <w:bookmarkEnd w:id="4"/>
    <w:bookmarkStart w:name="z14" w:id="5"/>
    <w:p>
      <w:pPr>
        <w:spacing w:after="0"/>
        <w:ind w:left="0"/>
        <w:jc w:val="both"/>
      </w:pPr>
      <w:r>
        <w:rPr>
          <w:rFonts w:ascii="Times New Roman"/>
          <w:b w:val="false"/>
          <w:i w:val="false"/>
          <w:color w:val="000000"/>
          <w:sz w:val="28"/>
        </w:rPr>
        <w:t xml:space="preserve">
      </w:t>
      </w:r>
    </w:p>
    <w:bookmarkEnd w:id="5"/>
    <w:p>
      <w:pPr>
        <w:spacing w:after="0"/>
        <w:ind w:left="0"/>
        <w:jc w:val="both"/>
      </w:pPr>
      <w:r>
        <w:drawing>
          <wp:inline distT="0" distB="0" distL="0" distR="0">
            <wp:extent cx="7810500" cy="808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808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29 февраля 2024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66</w:t>
            </w:r>
          </w:p>
        </w:tc>
      </w:tr>
    </w:tbl>
    <w:bookmarkStart w:name="z19" w:id="6"/>
    <w:p>
      <w:pPr>
        <w:spacing w:after="0"/>
        <w:ind w:left="0"/>
        <w:jc w:val="left"/>
      </w:pPr>
      <w:r>
        <w:rPr>
          <w:rFonts w:ascii="Times New Roman"/>
          <w:b/>
          <w:i w:val="false"/>
          <w:color w:val="000000"/>
        </w:rPr>
        <w:t xml:space="preserve"> Проект (схемы) зонирования земель населенных пунктов Алтынсаринского района</w:t>
      </w:r>
    </w:p>
    <w:bookmarkEnd w:id="6"/>
    <w:bookmarkStart w:name="z20" w:id="7"/>
    <w:p>
      <w:pPr>
        <w:spacing w:after="0"/>
        <w:ind w:left="0"/>
        <w:jc w:val="both"/>
      </w:pPr>
      <w:r>
        <w:rPr>
          <w:rFonts w:ascii="Times New Roman"/>
          <w:b w:val="false"/>
          <w:i w:val="false"/>
          <w:color w:val="000000"/>
          <w:sz w:val="28"/>
        </w:rPr>
        <w:t xml:space="preserve">
      </w:t>
      </w:r>
    </w:p>
    <w:bookmarkEnd w:id="7"/>
    <w:p>
      <w:pPr>
        <w:spacing w:after="0"/>
        <w:ind w:left="0"/>
        <w:jc w:val="both"/>
      </w:pPr>
      <w:r>
        <w:drawing>
          <wp:inline distT="0" distB="0" distL="0" distR="0">
            <wp:extent cx="7810500" cy="889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8890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29 февраля 2024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66</w:t>
            </w:r>
          </w:p>
        </w:tc>
      </w:tr>
    </w:tbl>
    <w:bookmarkStart w:name="z25" w:id="8"/>
    <w:p>
      <w:pPr>
        <w:spacing w:after="0"/>
        <w:ind w:left="0"/>
        <w:jc w:val="left"/>
      </w:pPr>
      <w:r>
        <w:rPr>
          <w:rFonts w:ascii="Times New Roman"/>
          <w:b/>
          <w:i w:val="false"/>
          <w:color w:val="000000"/>
        </w:rPr>
        <w:t xml:space="preserve"> Границы оценочных зон и поправочные коэффициенты к базовым ставкам платы за земельные участки села Убаганское Алтынсаринского района</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зоны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оценочных зон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Поправочные коэффициенты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имени С.Г. Амеличкина, улица Мира, улица Ленина, улица Рудненская, улица Дружбы Народов, улица Пришкольная, улица Парковая, улица 70 лет Октября, улица Кооперативная, улица Энергетиков, переулок Солнечный, улица Энтузиастов, улица Молодежная, переулок Целинный, улица Строительная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29 февраля 2024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66</w:t>
            </w:r>
          </w:p>
        </w:tc>
      </w:tr>
    </w:tbl>
    <w:bookmarkStart w:name="z30" w:id="9"/>
    <w:p>
      <w:pPr>
        <w:spacing w:after="0"/>
        <w:ind w:left="0"/>
        <w:jc w:val="left"/>
      </w:pPr>
      <w:r>
        <w:rPr>
          <w:rFonts w:ascii="Times New Roman"/>
          <w:b/>
          <w:i w:val="false"/>
          <w:color w:val="000000"/>
        </w:rPr>
        <w:t xml:space="preserve"> Границы оценочных зон и поправочные коэффициенты к базовым ставкам платы за земельные участки населенных пунктов Алтынсаринского района</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зоны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оценочных зон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Поправочные коэффициенты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0"/>
          <w:p>
            <w:pPr>
              <w:spacing w:after="20"/>
              <w:ind w:left="20"/>
              <w:jc w:val="both"/>
            </w:pPr>
            <w:r>
              <w:rPr>
                <w:rFonts w:ascii="Times New Roman"/>
                <w:b w:val="false"/>
                <w:i w:val="false"/>
                <w:color w:val="000000"/>
                <w:sz w:val="20"/>
              </w:rPr>
              <w:t>
село Большая Чураковка</w:t>
            </w:r>
          </w:p>
          <w:bookmarkEnd w:id="10"/>
          <w:p>
            <w:pPr>
              <w:spacing w:after="20"/>
              <w:ind w:left="20"/>
              <w:jc w:val="both"/>
            </w:pPr>
            <w:r>
              <w:rPr>
                <w:rFonts w:ascii="Times New Roman"/>
                <w:b w:val="false"/>
                <w:i w:val="false"/>
                <w:color w:val="000000"/>
                <w:sz w:val="20"/>
              </w:rPr>
              <w:t>
</w:t>
            </w:r>
            <w:r>
              <w:rPr>
                <w:rFonts w:ascii="Times New Roman"/>
                <w:b w:val="false"/>
                <w:i w:val="false"/>
                <w:color w:val="000000"/>
                <w:sz w:val="20"/>
              </w:rPr>
              <w:t>село Коскудук</w:t>
            </w:r>
          </w:p>
          <w:p>
            <w:pPr>
              <w:spacing w:after="20"/>
              <w:ind w:left="20"/>
              <w:jc w:val="both"/>
            </w:pPr>
            <w:r>
              <w:rPr>
                <w:rFonts w:ascii="Times New Roman"/>
                <w:b w:val="false"/>
                <w:i w:val="false"/>
                <w:color w:val="000000"/>
                <w:sz w:val="20"/>
              </w:rPr>
              <w:t>
</w:t>
            </w:r>
            <w:r>
              <w:rPr>
                <w:rFonts w:ascii="Times New Roman"/>
                <w:b w:val="false"/>
                <w:i w:val="false"/>
                <w:color w:val="000000"/>
                <w:sz w:val="20"/>
              </w:rPr>
              <w:t>село Красный Кордон</w:t>
            </w:r>
          </w:p>
          <w:p>
            <w:pPr>
              <w:spacing w:after="20"/>
              <w:ind w:left="20"/>
              <w:jc w:val="both"/>
            </w:pPr>
            <w:r>
              <w:rPr>
                <w:rFonts w:ascii="Times New Roman"/>
                <w:b w:val="false"/>
                <w:i w:val="false"/>
                <w:color w:val="000000"/>
                <w:sz w:val="20"/>
              </w:rPr>
              <w:t>
</w:t>
            </w:r>
            <w:r>
              <w:rPr>
                <w:rFonts w:ascii="Times New Roman"/>
                <w:b w:val="false"/>
                <w:i w:val="false"/>
                <w:color w:val="000000"/>
                <w:sz w:val="20"/>
              </w:rPr>
              <w:t>село Малая Чураковка</w:t>
            </w:r>
          </w:p>
          <w:p>
            <w:pPr>
              <w:spacing w:after="20"/>
              <w:ind w:left="20"/>
              <w:jc w:val="both"/>
            </w:pPr>
            <w:r>
              <w:rPr>
                <w:rFonts w:ascii="Times New Roman"/>
                <w:b w:val="false"/>
                <w:i w:val="false"/>
                <w:color w:val="000000"/>
                <w:sz w:val="20"/>
              </w:rPr>
              <w:t>
</w:t>
            </w:r>
            <w:r>
              <w:rPr>
                <w:rFonts w:ascii="Times New Roman"/>
                <w:b w:val="false"/>
                <w:i w:val="false"/>
                <w:color w:val="000000"/>
                <w:sz w:val="20"/>
              </w:rPr>
              <w:t>село Щербакова</w:t>
            </w:r>
          </w:p>
          <w:p>
            <w:pPr>
              <w:spacing w:after="20"/>
              <w:ind w:left="20"/>
              <w:jc w:val="both"/>
            </w:pPr>
            <w:r>
              <w:rPr>
                <w:rFonts w:ascii="Times New Roman"/>
                <w:b w:val="false"/>
                <w:i w:val="false"/>
                <w:color w:val="000000"/>
                <w:sz w:val="20"/>
              </w:rPr>
              <w:t>
село Силантьевка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11"/>
          <w:p>
            <w:pPr>
              <w:spacing w:after="20"/>
              <w:ind w:left="20"/>
              <w:jc w:val="both"/>
            </w:pPr>
            <w:r>
              <w:rPr>
                <w:rFonts w:ascii="Times New Roman"/>
                <w:b w:val="false"/>
                <w:i w:val="false"/>
                <w:color w:val="000000"/>
                <w:sz w:val="20"/>
              </w:rPr>
              <w:t>
село Докучаевка</w:t>
            </w:r>
          </w:p>
          <w:bookmarkEnd w:id="11"/>
          <w:p>
            <w:pPr>
              <w:spacing w:after="20"/>
              <w:ind w:left="20"/>
              <w:jc w:val="both"/>
            </w:pPr>
            <w:r>
              <w:rPr>
                <w:rFonts w:ascii="Times New Roman"/>
                <w:b w:val="false"/>
                <w:i w:val="false"/>
                <w:color w:val="000000"/>
                <w:sz w:val="20"/>
              </w:rPr>
              <w:t>
</w:t>
            </w:r>
            <w:r>
              <w:rPr>
                <w:rFonts w:ascii="Times New Roman"/>
                <w:b w:val="false"/>
                <w:i w:val="false"/>
                <w:color w:val="000000"/>
                <w:sz w:val="20"/>
              </w:rPr>
              <w:t>село имени Ильяса Омарова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село Шокай</w:t>
            </w:r>
          </w:p>
          <w:p>
            <w:pPr>
              <w:spacing w:after="20"/>
              <w:ind w:left="20"/>
              <w:jc w:val="both"/>
            </w:pPr>
            <w:r>
              <w:rPr>
                <w:rFonts w:ascii="Times New Roman"/>
                <w:b w:val="false"/>
                <w:i w:val="false"/>
                <w:color w:val="000000"/>
                <w:sz w:val="20"/>
              </w:rPr>
              <w:t>
</w:t>
            </w:r>
            <w:r>
              <w:rPr>
                <w:rFonts w:ascii="Times New Roman"/>
                <w:b w:val="false"/>
                <w:i w:val="false"/>
                <w:color w:val="000000"/>
                <w:sz w:val="20"/>
              </w:rPr>
              <w:t>село Новониколаевка</w:t>
            </w:r>
          </w:p>
          <w:p>
            <w:pPr>
              <w:spacing w:after="20"/>
              <w:ind w:left="20"/>
              <w:jc w:val="both"/>
            </w:pPr>
            <w:r>
              <w:rPr>
                <w:rFonts w:ascii="Times New Roman"/>
                <w:b w:val="false"/>
                <w:i w:val="false"/>
                <w:color w:val="000000"/>
                <w:sz w:val="20"/>
              </w:rPr>
              <w:t>
</w:t>
            </w:r>
            <w:r>
              <w:rPr>
                <w:rFonts w:ascii="Times New Roman"/>
                <w:b w:val="false"/>
                <w:i w:val="false"/>
                <w:color w:val="000000"/>
                <w:sz w:val="20"/>
              </w:rPr>
              <w:t>село Первомайское</w:t>
            </w:r>
          </w:p>
          <w:p>
            <w:pPr>
              <w:spacing w:after="20"/>
              <w:ind w:left="20"/>
              <w:jc w:val="both"/>
            </w:pPr>
            <w:r>
              <w:rPr>
                <w:rFonts w:ascii="Times New Roman"/>
                <w:b w:val="false"/>
                <w:i w:val="false"/>
                <w:color w:val="000000"/>
                <w:sz w:val="20"/>
              </w:rPr>
              <w:t>
</w:t>
            </w:r>
            <w:r>
              <w:rPr>
                <w:rFonts w:ascii="Times New Roman"/>
                <w:b w:val="false"/>
                <w:i w:val="false"/>
                <w:color w:val="000000"/>
                <w:sz w:val="20"/>
              </w:rPr>
              <w:t>село Сатай участок 1(013)</w:t>
            </w:r>
          </w:p>
          <w:p>
            <w:pPr>
              <w:spacing w:after="20"/>
              <w:ind w:left="20"/>
              <w:jc w:val="both"/>
            </w:pPr>
            <w:r>
              <w:rPr>
                <w:rFonts w:ascii="Times New Roman"/>
                <w:b w:val="false"/>
                <w:i w:val="false"/>
                <w:color w:val="000000"/>
                <w:sz w:val="20"/>
              </w:rPr>
              <w:t>
</w:t>
            </w:r>
            <w:r>
              <w:rPr>
                <w:rFonts w:ascii="Times New Roman"/>
                <w:b w:val="false"/>
                <w:i w:val="false"/>
                <w:color w:val="000000"/>
                <w:sz w:val="20"/>
              </w:rPr>
              <w:t>село Свердловка участок 1 (020)</w:t>
            </w:r>
          </w:p>
          <w:p>
            <w:pPr>
              <w:spacing w:after="20"/>
              <w:ind w:left="20"/>
              <w:jc w:val="both"/>
            </w:pPr>
            <w:r>
              <w:rPr>
                <w:rFonts w:ascii="Times New Roman"/>
                <w:b w:val="false"/>
                <w:i w:val="false"/>
                <w:color w:val="000000"/>
                <w:sz w:val="20"/>
              </w:rPr>
              <w:t>
село Новоалексеевка участок 1(022)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12"/>
          <w:p>
            <w:pPr>
              <w:spacing w:after="20"/>
              <w:ind w:left="20"/>
              <w:jc w:val="both"/>
            </w:pPr>
            <w:r>
              <w:rPr>
                <w:rFonts w:ascii="Times New Roman"/>
                <w:b w:val="false"/>
                <w:i w:val="false"/>
                <w:color w:val="000000"/>
                <w:sz w:val="20"/>
              </w:rPr>
              <w:t>
село Басбек</w:t>
            </w:r>
          </w:p>
          <w:bookmarkEnd w:id="12"/>
          <w:p>
            <w:pPr>
              <w:spacing w:after="20"/>
              <w:ind w:left="20"/>
              <w:jc w:val="both"/>
            </w:pPr>
            <w:r>
              <w:rPr>
                <w:rFonts w:ascii="Times New Roman"/>
                <w:b w:val="false"/>
                <w:i w:val="false"/>
                <w:color w:val="000000"/>
                <w:sz w:val="20"/>
              </w:rPr>
              <w:t>
</w:t>
            </w:r>
            <w:r>
              <w:rPr>
                <w:rFonts w:ascii="Times New Roman"/>
                <w:b w:val="false"/>
                <w:i w:val="false"/>
                <w:color w:val="000000"/>
                <w:sz w:val="20"/>
              </w:rPr>
              <w:t>село Бирюковка</w:t>
            </w:r>
          </w:p>
          <w:p>
            <w:pPr>
              <w:spacing w:after="20"/>
              <w:ind w:left="20"/>
              <w:jc w:val="both"/>
            </w:pPr>
            <w:r>
              <w:rPr>
                <w:rFonts w:ascii="Times New Roman"/>
                <w:b w:val="false"/>
                <w:i w:val="false"/>
                <w:color w:val="000000"/>
                <w:sz w:val="20"/>
              </w:rPr>
              <w:t>
</w:t>
            </w:r>
            <w:r>
              <w:rPr>
                <w:rFonts w:ascii="Times New Roman"/>
                <w:b w:val="false"/>
                <w:i w:val="false"/>
                <w:color w:val="000000"/>
                <w:sz w:val="20"/>
              </w:rPr>
              <w:t>село Воробьевское</w:t>
            </w:r>
          </w:p>
          <w:p>
            <w:pPr>
              <w:spacing w:after="20"/>
              <w:ind w:left="20"/>
              <w:jc w:val="both"/>
            </w:pPr>
            <w:r>
              <w:rPr>
                <w:rFonts w:ascii="Times New Roman"/>
                <w:b w:val="false"/>
                <w:i w:val="false"/>
                <w:color w:val="000000"/>
                <w:sz w:val="20"/>
              </w:rPr>
              <w:t>
</w:t>
            </w:r>
            <w:r>
              <w:rPr>
                <w:rFonts w:ascii="Times New Roman"/>
                <w:b w:val="false"/>
                <w:i w:val="false"/>
                <w:color w:val="000000"/>
                <w:sz w:val="20"/>
              </w:rPr>
              <w:t>село Жанасу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село Зуека </w:t>
            </w:r>
          </w:p>
          <w:p>
            <w:pPr>
              <w:spacing w:after="20"/>
              <w:ind w:left="20"/>
              <w:jc w:val="both"/>
            </w:pPr>
            <w:r>
              <w:rPr>
                <w:rFonts w:ascii="Times New Roman"/>
                <w:b w:val="false"/>
                <w:i w:val="false"/>
                <w:color w:val="000000"/>
                <w:sz w:val="20"/>
              </w:rPr>
              <w:t>
</w:t>
            </w:r>
            <w:r>
              <w:rPr>
                <w:rFonts w:ascii="Times New Roman"/>
                <w:b w:val="false"/>
                <w:i w:val="false"/>
                <w:color w:val="000000"/>
                <w:sz w:val="20"/>
              </w:rPr>
              <w:t>село Осиповка</w:t>
            </w:r>
          </w:p>
          <w:p>
            <w:pPr>
              <w:spacing w:after="20"/>
              <w:ind w:left="20"/>
              <w:jc w:val="both"/>
            </w:pPr>
            <w:r>
              <w:rPr>
                <w:rFonts w:ascii="Times New Roman"/>
                <w:b w:val="false"/>
                <w:i w:val="false"/>
                <w:color w:val="000000"/>
                <w:sz w:val="20"/>
              </w:rPr>
              <w:t>
</w:t>
            </w:r>
            <w:r>
              <w:rPr>
                <w:rFonts w:ascii="Times New Roman"/>
                <w:b w:val="false"/>
                <w:i w:val="false"/>
                <w:color w:val="000000"/>
                <w:sz w:val="20"/>
              </w:rPr>
              <w:t>село Приозерное</w:t>
            </w:r>
          </w:p>
          <w:p>
            <w:pPr>
              <w:spacing w:after="20"/>
              <w:ind w:left="20"/>
              <w:jc w:val="both"/>
            </w:pPr>
            <w:r>
              <w:rPr>
                <w:rFonts w:ascii="Times New Roman"/>
                <w:b w:val="false"/>
                <w:i w:val="false"/>
                <w:color w:val="000000"/>
                <w:sz w:val="20"/>
              </w:rPr>
              <w:t>
село Танабаевское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13"/>
          <w:p>
            <w:pPr>
              <w:spacing w:after="20"/>
              <w:ind w:left="20"/>
              <w:jc w:val="both"/>
            </w:pPr>
            <w:r>
              <w:rPr>
                <w:rFonts w:ascii="Times New Roman"/>
                <w:b w:val="false"/>
                <w:i w:val="false"/>
                <w:color w:val="000000"/>
                <w:sz w:val="20"/>
              </w:rPr>
              <w:t>
село Кубековка</w:t>
            </w:r>
          </w:p>
          <w:bookmarkEnd w:id="13"/>
          <w:p>
            <w:pPr>
              <w:spacing w:after="20"/>
              <w:ind w:left="20"/>
              <w:jc w:val="both"/>
            </w:pPr>
            <w:r>
              <w:rPr>
                <w:rFonts w:ascii="Times New Roman"/>
                <w:b w:val="false"/>
                <w:i w:val="false"/>
                <w:color w:val="000000"/>
                <w:sz w:val="20"/>
              </w:rPr>
              <w:t>
</w:t>
            </w:r>
            <w:r>
              <w:rPr>
                <w:rFonts w:ascii="Times New Roman"/>
                <w:b w:val="false"/>
                <w:i w:val="false"/>
                <w:color w:val="000000"/>
                <w:sz w:val="20"/>
              </w:rPr>
              <w:t>село Новоалексеевка участок 2 (022)</w:t>
            </w:r>
          </w:p>
          <w:p>
            <w:pPr>
              <w:spacing w:after="20"/>
              <w:ind w:left="20"/>
              <w:jc w:val="both"/>
            </w:pPr>
            <w:r>
              <w:rPr>
                <w:rFonts w:ascii="Times New Roman"/>
                <w:b w:val="false"/>
                <w:i w:val="false"/>
                <w:color w:val="000000"/>
                <w:sz w:val="20"/>
              </w:rPr>
              <w:t>
</w:t>
            </w:r>
            <w:r>
              <w:rPr>
                <w:rFonts w:ascii="Times New Roman"/>
                <w:b w:val="false"/>
                <w:i w:val="false"/>
                <w:color w:val="000000"/>
                <w:sz w:val="20"/>
              </w:rPr>
              <w:t>село Новоалексеевка участок 3 (022)</w:t>
            </w:r>
          </w:p>
          <w:p>
            <w:pPr>
              <w:spacing w:after="20"/>
              <w:ind w:left="20"/>
              <w:jc w:val="both"/>
            </w:pPr>
            <w:r>
              <w:rPr>
                <w:rFonts w:ascii="Times New Roman"/>
                <w:b w:val="false"/>
                <w:i w:val="false"/>
                <w:color w:val="000000"/>
                <w:sz w:val="20"/>
              </w:rPr>
              <w:t>
</w:t>
            </w:r>
            <w:r>
              <w:rPr>
                <w:rFonts w:ascii="Times New Roman"/>
                <w:b w:val="false"/>
                <w:i w:val="false"/>
                <w:color w:val="000000"/>
                <w:sz w:val="20"/>
              </w:rPr>
              <w:t>село Темир-Казык участок 1 (015)</w:t>
            </w:r>
          </w:p>
          <w:p>
            <w:pPr>
              <w:spacing w:after="20"/>
              <w:ind w:left="20"/>
              <w:jc w:val="both"/>
            </w:pPr>
            <w:r>
              <w:rPr>
                <w:rFonts w:ascii="Times New Roman"/>
                <w:b w:val="false"/>
                <w:i w:val="false"/>
                <w:color w:val="000000"/>
                <w:sz w:val="20"/>
              </w:rPr>
              <w:t>
</w:t>
            </w:r>
            <w:r>
              <w:rPr>
                <w:rFonts w:ascii="Times New Roman"/>
                <w:b w:val="false"/>
                <w:i w:val="false"/>
                <w:color w:val="000000"/>
                <w:sz w:val="20"/>
              </w:rPr>
              <w:t>село Темир-Казык участок 2 (015)</w:t>
            </w:r>
          </w:p>
          <w:p>
            <w:pPr>
              <w:spacing w:after="20"/>
              <w:ind w:left="20"/>
              <w:jc w:val="both"/>
            </w:pPr>
            <w:r>
              <w:rPr>
                <w:rFonts w:ascii="Times New Roman"/>
                <w:b w:val="false"/>
                <w:i w:val="false"/>
                <w:color w:val="000000"/>
                <w:sz w:val="20"/>
              </w:rPr>
              <w:t>
</w:t>
            </w:r>
            <w:r>
              <w:rPr>
                <w:rFonts w:ascii="Times New Roman"/>
                <w:b w:val="false"/>
                <w:i w:val="false"/>
                <w:color w:val="000000"/>
                <w:sz w:val="20"/>
              </w:rPr>
              <w:t>село Свердловка участок 2 (020)</w:t>
            </w:r>
          </w:p>
          <w:p>
            <w:pPr>
              <w:spacing w:after="20"/>
              <w:ind w:left="20"/>
              <w:jc w:val="both"/>
            </w:pPr>
            <w:r>
              <w:rPr>
                <w:rFonts w:ascii="Times New Roman"/>
                <w:b w:val="false"/>
                <w:i w:val="false"/>
                <w:color w:val="000000"/>
                <w:sz w:val="20"/>
              </w:rPr>
              <w:t>
село Сатай участок 2 (013)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