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5b12" w14:textId="65f5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августа 2020 года № 406 "Об организации и проведении мирных собраний"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28 марта 2024 года № 89. Зарегистрировано в Департаменте юстиции Костанайской области 12 апреля 2024 года № 10175-10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организации и проведении мирных собраний" от 19 августа 2020 года № 406 (зарегистрировано в Реестре государственной регистрации нормативных правовых актов под № 9401)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строку "Специализированные места для организации и проведения собраний, митингов и пикетирования"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"Специализированные места для организации и проведения мирных собраний";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Минимальное допустимое расстояние между лицами, осуществляющими пикетирование, составляет не менее 100 метров.";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Не допускается проведение пикетирования на расстоянии 800 метров от границ прилегающих территорий следующих объектов: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массовых захоронений;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железнодорожного, водного, воздушного и автомобильного транспорта и прилегающих к ним территорий;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территории, прилегающие к организациям, обеспечивающим обороноспособность, безопасность района и жизнедеятельность населения;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территории, прилегающие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магистральные железнодорожные сети, магистральные трубопроводы, национальной электрической сети, магистральные линии связи и прилегающие к ним территории.".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Мартин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