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664d" w14:textId="5a36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порядке обращения в рамках Евразийского 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мая 2021 года № 40-VII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обращения в рамках Евразийского 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продукции, совершенное в Москве 3 февраля 2020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порядке обращения в рамках Евразийского 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11 февраля 2022 года, Бюллетень международных договоров РК 2022 г., № 1, ст. 3)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именуемые в дальнейшем государствами-членами,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в рамках Евразийского экономического союза (далее-Союз) производства и обращения безопасной продукции,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определяет порядок обращения в рамках Союза продукции, не включенной в единый перечень продукции, в отношении которой устанавливаются обязательные требования в рамках Союза (далее - единый перечень), а также продукции, включенной в единый перечень, но в отношении которой не приняты или не вступили в силу технические регламенты Союза, за исключением продукции, указанной в пункте 2 настоящей статьи, и правила обеспечения безопасности такой продукции.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настоящего Соглашения не применяются в отношении: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оборонной продукции (работ, услуг) для обеспечения интересов обороны и безопасности, в том числе поставляемой по государственному оборонному заказу, продукции (работ, услуг), используемой в целях зашиты сведений, составляющих государственную тайну (государственные секреты) или относящихся к охраняемой в соответствии с законодательством государств- членов иной информации ограниченного доступа продукции (работ, услуг), сведения о который составляют государственную тайну, государственные секреты), продукции (работ, услуг) и объектов, для которых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указанной продукции и указанных объектов;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продукции, бывшей в употреблении;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лекарственных средств;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медицинских изделий (изделий медицинского назначения и медицинской техники).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не распространяется на правоотношения, связанные с применением санитарных, ветеринарно-санитарных и карантинных фитосанитарных мер.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понятия, которые означают следующее: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"безопасная продукция" - продукция, которая при выполнении условий эксплуатации (использования, применения) с учетом ее характеристик и потребительских свойств (включая состав, срок годности (срок службы), а также при необходимости условия монтажа, наладки, эксплуатации, хранения, перевозки, реализации и утилизации, в том числе потребность в обслуживании) не представляет риска;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"изъятие продукции" - мероприятие, направленное на предотвращение выпуска в обращение и обращения в рамках Союза опасной продукции;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"маркировка" - информация в виде знаков, символов, надписей, рисунков и иных обозначений, наносимая на продукцию, упаковку, ярлык, этикетку, лист-вкладыш или на иной установленный законодательством государств- членов вид носителя информации, прикрепленного к упаковке, помешенного в нее или прилагаемого к ней, и предназначенная для обеспечения идентификации продукции и информирования приобретателя (потребителя) о ее составе, потребительских свойствах и рекомендациях по эксплуатации (использованию, применению);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"обращение продукции" - процессы движения продукции от изготовителя к приобретателю (потребителю) после ее поставки или ввоза (в том числе после отправки со склада изготовителя или отгрузки без складирования) с целью распространения на территориях государств-членов в ходе коммерческой деятельности на безвозмездной или возмездной основе;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"опасная продукция" - продукция которая при выполнении условий эксплуатации (использования, применения) с учетом ее характеристик и потребительских свойств включая состав, срок годности (срок службы), также при необходимости условия монтажа, наладки, эксплуатации, хранения, перевозки, реализации и утилизации, в том числе потребность в обслуживании) представляет риск;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"отзыв продукции" - мероприятие, направленное на возврат (в том числе временный) опасной продукции, выпущенной в обращение и обращаемой в рамках Союза, а также опасной продукции, реализованной приобретателю (потребителю);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"потребитель" - физическое лицо, имеющее намерение заказать (приобрести) либо заказывающее (приобретающее, использующее) продукцию исключительно для личных (бытовых) нужд, не связанных с осуществлением предпринимательской деятельности;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"приобретатель" - юридическое или физическое лицо, в том числе потребитель, имеющее намерение заказать (приобрести) либо заказывающее (приобретающее, использующее) продукцию для использования в любых законных целях.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значениях, определенных Договором.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Безопасность продукции, указанной в пункте 1 статьи 1 настоящего Соглашения, обеспечивается юридическими лицами или физическими лицами, зарегистрированными в качестве индивидуальных предпринимателей, их уполномоченными представителями, в том числе изготовителями, уполномоченными изготовителем лицами, импортерами и продавцами, осуществляющими производство и (или) реализацию продукции, на всех стадиях ее жизненного цикла (при проектировании (включая изыскания), производстве, строительстве, монтаже, наладке, эксплуатации, хранении, перевозке, реализации и утилизации) в соответствии с законодательством государств-членов с учетом настоящего Соглашения.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выпуск в обращение и обращение в рамках Союза опасной продукции устанавливается в соответствии с законодательством государств-членов.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разработке (проектировании) продукции,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 настоящего Соглашения, должны применяться технические решения, позволяющие установить свойства (показатели, характеристики) продукции, обеспечивающие ее безопасность. В случае необходимости должны быть предусмотрены системы (элементы) безопасности, обеспечивающие защиту от возможных рисков, и (или) должна быть представлена информация о безопасных условиях эксплуатации (использования, применения) продукции, в том числе для отдельных категорий потребителей, особенно уязвимых для рисков, которые может представлять такая продукция при ее эксплуатации (использовании, применении).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производстве продукции,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Соглашения, должна быть обеспечена стабильность свойств (показателей, характеристик) безопасности на заданном при разработке (проектировании) такой продукции уровне.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обращении в рамках Союза продукции,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настоящего Соглашения, должно быть обеспечено сохранение свойств (показателей, характеристик) безопасности продукции на заданном при разработке (проектировании) и производстве такой продукции уровне с учетом срока годности (срока службы).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безопасности продукции, не включенной в единый перечень, а также продукции, включенной в единый перечень, но в отношении которой не установлены в соответствии с законодательством государств-членов обязательные требования безопасности, изготовитель (уполномоченное изготовителем лицо) должен исходить из: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необходимости учета характеристик продукции (включая ее состав), требований к упаковке, наличия инструкции (руководства) по ее эксплуатации (использованию, применению) и при необходимости инструкции по ее монтажу, пуску, регулированию и обкатке;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сведений о влияния такой продукции на другую продукцию при наличии информации или обоснованных предположений о возможности использования данной продукции совместно с другой продукцией;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необходимости представления приобретателю (потребителю) информации о продукции и ее маркировке, а также предоставления инструкции (руководства) по ее эксплуатации (использованию, применению), утилизации и (или) других указаний, в том числе иной информации о данной продукции (включая в отдельных случаях рекомендации и (или) ограничения по ее использованию в течение срока годности (срока службы)), а также информации о возможных рисках, которые могут представлять монтаж, наладка, эксплуатация (использование, применение) продукции, и при необходимости способах их устранения;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обоснованных предположений о возможности применения продукции не по назначению, когда такое применение может представлять риск;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необходимости представления информации об эксплуатации использовании, применении, продукции отдельными категориями потребителей, в том числе несовершеннолетними, беременными женщинами, кормящими матерями, инвалидами.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Изготовитель (уполномоченное изготовителем лицо) обеспечивает безопасность указанной в пункте 1 настоящей статьи продукции, ее соответствие заявленным в маркировке свойствам и сведениям об основных потребительских свойствах и безопасности продукции, представленным изготовителем приобретателю (потребителю) (при условии соблюдения установленных изготовителем рекомендаций (указаний) и (или) ограничений по эксплуатации (использованию, применению) в течение установленного изготовителем срока годности (срока службы) продукции).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изготовителем на добровольной основе при производстве продукции, указанной в пункте 1 настоящей статьи, межгосударственных стандартов и (или) национальных (государственных) стандартов государств - членов, действие которых распространяется на указанную продукцию, является достаточным условием для соблюдения требований, указанных в пункте 2 настоящей статьи, и обеспечения безопасности продукции.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Неприменение межгосударственных стандартов и (или) национальных (государственных) стандартов государств-членов, действие которых распространяется на такую продукцию, не может рассматриваться как несоблюдение требований, указанных в пункте 2 настоящей статьи, и не может являться условием для рассмотрения продукции в качестве опасной.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безопасности эксплуатации (использования, применения) продукции, указанной в пункте 1 настоящей статьи, ее хранения, транспортировки и утилизации продавец (импортер) обязан соблюдать условия, установленные изготовителем, и довести их до сведения приобретателя (потребителя), в том числе посредством их включения в сопроводительную документацию на продукцию, ее маркировку или иным способом.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безопасности включенной в единый перечень продукции, в отношении которой не приняты или не вступили в силу технические регламенты Союза, государства-члены могут устанавливать в своем законодательстве правила выпуска продукции в обращение и обязательные требования безопасности.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Продукция, в отношении которой действуют в соответствии с законодательством государств-членов обязательные требования безопасности, считается безопасной при условии ее соответствия указанным требованиям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об обязательных требованиях безопасности в отношении продукции, указанной в пункте 1 настоящей статьи, формах оценки соответствия такой продукции указанным требованиям, а также органах, осуществляющих оценку соответствия такой продукции с указанием наименований такой продукции и документов, устанавливающих обязательные требования безопасности), направляется государствами-членами в Евразийскую экономическую комиссию.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обеспечивает размещение указанной информации на официальном сайте Союза.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Государства-члены информируют друг друга и Евразийскую экономическую комиссию об установлении правил выпуска в обращение и обязательных требований безопасности в отношении включенной в единый перечень продукции, в отношении которой не приняты или не вступили в силу технические регламенты Союза, не позднее чем за 180 календарных дней до даты вступления указанных норм в силу.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безопасности продукции, не включенной в единый перечень, а также включенной в единый перечень продукции, в отношении которой не приняты или не вступили в силу технические регламенты Союза и не установлены в соответствии с законодательством государств-членов обязательные требования безопасности, государства-члены в соответствии со своим законодательством принимают меры по предотвращению причинения вреда, связанного с обращением опасной продукции, в случае ее выявления (в том числе по изъятию и отзыву опасной продукции).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настоящего Соглашения государства-члены обеспечивают проведение в соответствии со своим законодательством мониторинга безопасности продукции, в том числе осуществляют сбор и анализ информации о выявленных случаях причинения вреда, связанного с обращением опасной продукции, и степени риска причинения вреда и (или) нанесения ущерба жизни и (или) здоровью человека, имуществу, окружающей среде, жизни и (или) здоровью животных и растений.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выявленных случаях причинения вреда, связанного с обращением опасной продукции, и (или) нанесения ущерба жизни и (или) здоровью человека, имуществу, окружающей среде, жизни и (или) здоровью животных и растений подлежит размещению в общих информационных ресурсах интегрированной информационной системы Союза.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представления, сбора, обобщения информации и ее размещения в общих информационных ресурсах интегрированной информационной системы Союза определяется Евразийской экономической комиссией.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государствами-членами, связанные с применением и (или) толкованием настоящего Соглашения, разрешаются в порядке, определенном Договором.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является международным договором, заключенным в рамках Союза, и входит в право Союза.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 - членами внутригосударственных процедур, необходимых для вступления настоящего Соглашения в силу.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взаимному согласию государств-членов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3 февраля 2020 года в одном подлинном экземпляре на русском языке.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Республику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Соглашения о порядке обращения в рамках Евразийского 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продукции, подписанного 3 февраля 2020 г. в городе Москве: 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Армения – Вице-премьер-министром Республики Армения М.Г. Григоряном;  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Беларусь – Заместителем Премьер-министра Республики Беларусь И.В. Петришенко; 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Республику Казахстан – Первым заместителем Премьер-министра Республики Казахстан – Министром финансов Республики Казахстан А. А. Смаиловым; 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– Вице-премьер-министром Кыргызской Республики Ж. П. Разаковым;  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Российскую Федерацию – Первым заместителем Председателя Правительства Российской Федерации – Министром финансов Российской Федерации А. Г. Силуановым.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Директор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     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