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9439" w14:textId="3359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Basic principles for the treatment of prisoners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and proclaimed by General Assembly resolution 45/111 of 14 December 1990</w:t>
      </w:r>
    </w:p>
    <w:p>
      <w:pPr>
        <w:spacing w:after="0"/>
        <w:ind w:left="0"/>
        <w:jc w:val="both"/>
      </w:pPr>
      <w:bookmarkStart w:name="z1" w:id="0"/>
      <w:r>
        <w:rPr>
          <w:rFonts w:ascii="Times New Roman"/>
          <w:b w:val="false"/>
          <w:i w:val="false"/>
          <w:color w:val="000000"/>
          <w:sz w:val="28"/>
        </w:rPr>
        <w:t xml:space="preserve">
      1. All prisoners shall be treated with the respect due to their inherent dignity and value as human beings. </w:t>
      </w:r>
      <w:r>
        <w:br/>
      </w:r>
      <w:r>
        <w:rPr>
          <w:rFonts w:ascii="Times New Roman"/>
          <w:b w:val="false"/>
          <w:i w:val="false"/>
          <w:color w:val="000000"/>
          <w:sz w:val="28"/>
        </w:rPr>
        <w:t>
</w:t>
      </w:r>
      <w:r>
        <w:rPr>
          <w:rFonts w:ascii="Times New Roman"/>
          <w:b w:val="false"/>
          <w:i w:val="false"/>
          <w:color w:val="000000"/>
          <w:sz w:val="28"/>
        </w:rPr>
        <w:t xml:space="preserve">
      2. There shall be no discrimination on the grounds of race, colour, sex, language, religion, political or other opinion, national or social origin, property, birth or other status. </w:t>
      </w:r>
      <w:r>
        <w:br/>
      </w:r>
      <w:r>
        <w:rPr>
          <w:rFonts w:ascii="Times New Roman"/>
          <w:b w:val="false"/>
          <w:i w:val="false"/>
          <w:color w:val="000000"/>
          <w:sz w:val="28"/>
        </w:rPr>
        <w:t>
</w:t>
      </w:r>
      <w:r>
        <w:rPr>
          <w:rFonts w:ascii="Times New Roman"/>
          <w:b w:val="false"/>
          <w:i w:val="false"/>
          <w:color w:val="000000"/>
          <w:sz w:val="28"/>
        </w:rPr>
        <w:t xml:space="preserve">
      3. It is, however, desirable to respect the religious beliefs and cultural precepts of the group to which prisoners belong, whenever local conditions so require. </w:t>
      </w:r>
      <w:r>
        <w:br/>
      </w:r>
      <w:r>
        <w:rPr>
          <w:rFonts w:ascii="Times New Roman"/>
          <w:b w:val="false"/>
          <w:i w:val="false"/>
          <w:color w:val="000000"/>
          <w:sz w:val="28"/>
        </w:rPr>
        <w:t>
</w:t>
      </w:r>
      <w:r>
        <w:rPr>
          <w:rFonts w:ascii="Times New Roman"/>
          <w:b w:val="false"/>
          <w:i w:val="false"/>
          <w:color w:val="000000"/>
          <w:sz w:val="28"/>
        </w:rPr>
        <w:t xml:space="preserve">
      4. The responsibility of prisons for the custody of prisoners and for the protection of society against crime shall be discharged in keeping with a State's other social objectives and its fundamental responsibilities for promoting the well-being and development of all members of society. </w:t>
      </w:r>
      <w:r>
        <w:br/>
      </w:r>
      <w:r>
        <w:rPr>
          <w:rFonts w:ascii="Times New Roman"/>
          <w:b w:val="false"/>
          <w:i w:val="false"/>
          <w:color w:val="000000"/>
          <w:sz w:val="28"/>
        </w:rPr>
        <w:t>
</w:t>
      </w:r>
      <w:r>
        <w:rPr>
          <w:rFonts w:ascii="Times New Roman"/>
          <w:b w:val="false"/>
          <w:i w:val="false"/>
          <w:color w:val="000000"/>
          <w:sz w:val="28"/>
        </w:rPr>
        <w:t>
      5. Except for those limitations that are demonstrably necessitated by the fact of incarceration, all prisoners shall retain the human rights and fundamental freedoms set out in the </w:t>
      </w:r>
      <w:r>
        <w:rPr>
          <w:rFonts w:ascii="Times New Roman"/>
          <w:b w:val="false"/>
          <w:i w:val="false"/>
          <w:color w:val="000000"/>
          <w:sz w:val="28"/>
        </w:rPr>
        <w:t>Universal Declaration of Human Rights</w:t>
      </w:r>
      <w:r>
        <w:rPr>
          <w:rFonts w:ascii="Times New Roman"/>
          <w:b w:val="false"/>
          <w:i w:val="false"/>
          <w:color w:val="000000"/>
          <w:sz w:val="28"/>
        </w:rPr>
        <w:t>, and, where the State concerned is a party, the </w:t>
      </w:r>
      <w:r>
        <w:rPr>
          <w:rFonts w:ascii="Times New Roman"/>
          <w:b w:val="false"/>
          <w:i w:val="false"/>
          <w:color w:val="000000"/>
          <w:sz w:val="28"/>
        </w:rPr>
        <w:t>International Covenant on Economic, Social and Cultural Rights</w:t>
      </w:r>
      <w:r>
        <w:rPr>
          <w:rFonts w:ascii="Times New Roman"/>
          <w:b w:val="false"/>
          <w:i w:val="false"/>
          <w:color w:val="000000"/>
          <w:sz w:val="28"/>
        </w:rPr>
        <w:t>, and the </w:t>
      </w:r>
      <w:r>
        <w:rPr>
          <w:rFonts w:ascii="Times New Roman"/>
          <w:b w:val="false"/>
          <w:i w:val="false"/>
          <w:color w:val="000000"/>
          <w:sz w:val="28"/>
        </w:rPr>
        <w:t>International Covenant on Civil and Political Rights</w:t>
      </w:r>
      <w:r>
        <w:rPr>
          <w:rFonts w:ascii="Times New Roman"/>
          <w:b w:val="false"/>
          <w:i w:val="false"/>
          <w:color w:val="000000"/>
          <w:sz w:val="28"/>
        </w:rPr>
        <w:t xml:space="preserve"> and the </w:t>
      </w:r>
      <w:r>
        <w:rPr>
          <w:rFonts w:ascii="Times New Roman"/>
          <w:b w:val="false"/>
          <w:i w:val="false"/>
          <w:color w:val="000000"/>
          <w:sz w:val="28"/>
        </w:rPr>
        <w:t>Optional Protocol</w:t>
      </w:r>
      <w:r>
        <w:rPr>
          <w:rFonts w:ascii="Times New Roman"/>
          <w:b w:val="false"/>
          <w:i w:val="false"/>
          <w:color w:val="000000"/>
          <w:sz w:val="28"/>
        </w:rPr>
        <w:t xml:space="preserve"> thereto, as well as such other rights as are set out in other United Nations covenants. </w:t>
      </w:r>
      <w:r>
        <w:br/>
      </w:r>
      <w:r>
        <w:rPr>
          <w:rFonts w:ascii="Times New Roman"/>
          <w:b w:val="false"/>
          <w:i w:val="false"/>
          <w:color w:val="000000"/>
          <w:sz w:val="28"/>
        </w:rPr>
        <w:t>
</w:t>
      </w:r>
      <w:r>
        <w:rPr>
          <w:rFonts w:ascii="Times New Roman"/>
          <w:b w:val="false"/>
          <w:i w:val="false"/>
          <w:color w:val="000000"/>
          <w:sz w:val="28"/>
        </w:rPr>
        <w:t xml:space="preserve">
      6. All prisoners shall have the right to take part in cultural activities and education aimed at the full development of the human personality. </w:t>
      </w:r>
      <w:r>
        <w:br/>
      </w:r>
      <w:r>
        <w:rPr>
          <w:rFonts w:ascii="Times New Roman"/>
          <w:b w:val="false"/>
          <w:i w:val="false"/>
          <w:color w:val="000000"/>
          <w:sz w:val="28"/>
        </w:rPr>
        <w:t>
</w:t>
      </w:r>
      <w:r>
        <w:rPr>
          <w:rFonts w:ascii="Times New Roman"/>
          <w:b w:val="false"/>
          <w:i w:val="false"/>
          <w:color w:val="000000"/>
          <w:sz w:val="28"/>
        </w:rPr>
        <w:t xml:space="preserve">
      7. Efforts addressed to the abolition of solitary confinement as a punishment, or to the restriction of its use, should be undertaken and encouraged. </w:t>
      </w:r>
      <w:r>
        <w:br/>
      </w:r>
      <w:r>
        <w:rPr>
          <w:rFonts w:ascii="Times New Roman"/>
          <w:b w:val="false"/>
          <w:i w:val="false"/>
          <w:color w:val="000000"/>
          <w:sz w:val="28"/>
        </w:rPr>
        <w:t>
</w:t>
      </w:r>
      <w:r>
        <w:rPr>
          <w:rFonts w:ascii="Times New Roman"/>
          <w:b w:val="false"/>
          <w:i w:val="false"/>
          <w:color w:val="000000"/>
          <w:sz w:val="28"/>
        </w:rPr>
        <w:t xml:space="preserve">
      8. Conditions shall be created enabling prisoners to undertake meaningful remunerated employment which will facilitate their reintegration into the country's labour market and permit them to contribute to their own financial support and to that of their families. </w:t>
      </w:r>
      <w:r>
        <w:br/>
      </w:r>
      <w:r>
        <w:rPr>
          <w:rFonts w:ascii="Times New Roman"/>
          <w:b w:val="false"/>
          <w:i w:val="false"/>
          <w:color w:val="000000"/>
          <w:sz w:val="28"/>
        </w:rPr>
        <w:t>
</w:t>
      </w:r>
      <w:r>
        <w:rPr>
          <w:rFonts w:ascii="Times New Roman"/>
          <w:b w:val="false"/>
          <w:i w:val="false"/>
          <w:color w:val="000000"/>
          <w:sz w:val="28"/>
        </w:rPr>
        <w:t xml:space="preserve">
      9. Prisoners shall have access to the health services available in the country without discrimination on the grounds of their legal situation. </w:t>
      </w:r>
      <w:r>
        <w:br/>
      </w:r>
      <w:r>
        <w:rPr>
          <w:rFonts w:ascii="Times New Roman"/>
          <w:b w:val="false"/>
          <w:i w:val="false"/>
          <w:color w:val="000000"/>
          <w:sz w:val="28"/>
        </w:rPr>
        <w:t>
</w:t>
      </w:r>
      <w:r>
        <w:rPr>
          <w:rFonts w:ascii="Times New Roman"/>
          <w:b w:val="false"/>
          <w:i w:val="false"/>
          <w:color w:val="000000"/>
          <w:sz w:val="28"/>
        </w:rPr>
        <w:t xml:space="preserve">
      10. With the participation and help of the community and social institutions, and with due regard to the interests of victims, favourable conditions shall be created for the reintegration of the ex-prisoner into society under the best possible conditions. </w:t>
      </w:r>
      <w:r>
        <w:br/>
      </w:r>
      <w:r>
        <w:rPr>
          <w:rFonts w:ascii="Times New Roman"/>
          <w:b w:val="false"/>
          <w:i w:val="false"/>
          <w:color w:val="000000"/>
          <w:sz w:val="28"/>
        </w:rPr>
        <w:t>
</w:t>
      </w:r>
      <w:r>
        <w:rPr>
          <w:rFonts w:ascii="Times New Roman"/>
          <w:b w:val="false"/>
          <w:i w:val="false"/>
          <w:color w:val="000000"/>
          <w:sz w:val="28"/>
        </w:rPr>
        <w:t xml:space="preserve">
      11. The above Principles shall be applied impartially.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