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827a3" w14:textId="fb827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Basic Principles on the Use of Force and Firearms by Law Enforcement Officials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Adopted on the Eighth United Nations Congress on the Prevention of Crime and the Treatment of Offenders, Havana, 27 August to 7 September 1990</w:t>
      </w:r>
    </w:p>
    <w:p>
      <w:pPr>
        <w:spacing w:after="0"/>
        <w:ind w:left="0"/>
        <w:jc w:val="both"/>
      </w:pPr>
      <w:bookmarkStart w:name="z1" w:id="0"/>
      <w:r>
        <w:rPr>
          <w:rFonts w:ascii="Times New Roman"/>
          <w:b w:val="false"/>
          <w:i w:val="false"/>
          <w:color w:val="000000"/>
          <w:sz w:val="28"/>
        </w:rPr>
        <w:t>
      Whereas the work of law enforcement officials is a social service of great importance and there is, therefore, a need to maintain and, whenever necessary, to improve the working conditions and status of these officials,</w:t>
      </w:r>
      <w:r>
        <w:br/>
      </w:r>
      <w:r>
        <w:rPr>
          <w:rFonts w:ascii="Times New Roman"/>
          <w:b w:val="false"/>
          <w:i w:val="false"/>
          <w:color w:val="000000"/>
          <w:sz w:val="28"/>
        </w:rPr>
        <w:t>
</w:t>
      </w:r>
      <w:r>
        <w:rPr>
          <w:rFonts w:ascii="Times New Roman"/>
          <w:b w:val="false"/>
          <w:i w:val="false"/>
          <w:color w:val="000000"/>
          <w:sz w:val="28"/>
        </w:rPr>
        <w:t>
      Whereas a threat to the life and safety of law enforcement officials must be seen as a threat to the stability of society as a whole,</w:t>
      </w:r>
      <w:r>
        <w:br/>
      </w:r>
      <w:r>
        <w:rPr>
          <w:rFonts w:ascii="Times New Roman"/>
          <w:b w:val="false"/>
          <w:i w:val="false"/>
          <w:color w:val="000000"/>
          <w:sz w:val="28"/>
        </w:rPr>
        <w:t>
</w:t>
      </w:r>
      <w:r>
        <w:rPr>
          <w:rFonts w:ascii="Times New Roman"/>
          <w:b w:val="false"/>
          <w:i w:val="false"/>
          <w:color w:val="000000"/>
          <w:sz w:val="28"/>
        </w:rPr>
        <w:t>
      Whereas law enforcement officials have a vital role in the protection of the right to life, liberty and security of the person, as guaranteed in the </w:t>
      </w:r>
      <w:r>
        <w:rPr>
          <w:rFonts w:ascii="Times New Roman"/>
          <w:b w:val="false"/>
          <w:i w:val="false"/>
          <w:color w:val="000000"/>
          <w:sz w:val="28"/>
        </w:rPr>
        <w:t>Universal Declaration of Human Rights</w:t>
      </w:r>
      <w:r>
        <w:rPr>
          <w:rFonts w:ascii="Times New Roman"/>
          <w:b w:val="false"/>
          <w:i w:val="false"/>
          <w:color w:val="000000"/>
          <w:sz w:val="28"/>
        </w:rPr>
        <w:t xml:space="preserve"> and reaffirmed in the </w:t>
      </w:r>
      <w:r>
        <w:rPr>
          <w:rFonts w:ascii="Times New Roman"/>
          <w:b w:val="false"/>
          <w:i w:val="false"/>
          <w:color w:val="000000"/>
          <w:sz w:val="28"/>
        </w:rPr>
        <w:t>International Covenant on Civil and Political Rights</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Whereas the </w:t>
      </w:r>
      <w:r>
        <w:rPr>
          <w:rFonts w:ascii="Times New Roman"/>
          <w:b w:val="false"/>
          <w:i w:val="false"/>
          <w:color w:val="000000"/>
          <w:sz w:val="28"/>
        </w:rPr>
        <w:t>Standard Minimum Rules for the Treatment of Prisoners</w:t>
      </w:r>
      <w:r>
        <w:rPr>
          <w:rFonts w:ascii="Times New Roman"/>
          <w:b w:val="false"/>
          <w:i w:val="false"/>
          <w:color w:val="000000"/>
          <w:sz w:val="28"/>
        </w:rPr>
        <w:t xml:space="preserve"> provide for the circumstances in which prison officials may use force in the course of their duties,</w:t>
      </w:r>
      <w:r>
        <w:br/>
      </w:r>
      <w:r>
        <w:rPr>
          <w:rFonts w:ascii="Times New Roman"/>
          <w:b w:val="false"/>
          <w:i w:val="false"/>
          <w:color w:val="000000"/>
          <w:sz w:val="28"/>
        </w:rPr>
        <w:t>
</w:t>
      </w:r>
      <w:r>
        <w:rPr>
          <w:rFonts w:ascii="Times New Roman"/>
          <w:b w:val="false"/>
          <w:i w:val="false"/>
          <w:color w:val="000000"/>
          <w:sz w:val="28"/>
        </w:rPr>
        <w:t>
      Whereas </w:t>
      </w:r>
      <w:r>
        <w:rPr>
          <w:rFonts w:ascii="Times New Roman"/>
          <w:b w:val="false"/>
          <w:i w:val="false"/>
          <w:color w:val="000000"/>
          <w:sz w:val="28"/>
        </w:rPr>
        <w:t>article 3</w:t>
      </w:r>
      <w:r>
        <w:rPr>
          <w:rFonts w:ascii="Times New Roman"/>
          <w:b w:val="false"/>
          <w:i w:val="false"/>
          <w:color w:val="000000"/>
          <w:sz w:val="28"/>
        </w:rPr>
        <w:t xml:space="preserve"> of the Code of Conduct for Law Enforcement Officials provides that law enforcement officials may use force only when strictly necessary and to the extent required for the performance of their duty,</w:t>
      </w:r>
      <w:r>
        <w:br/>
      </w:r>
      <w:r>
        <w:rPr>
          <w:rFonts w:ascii="Times New Roman"/>
          <w:b w:val="false"/>
          <w:i w:val="false"/>
          <w:color w:val="000000"/>
          <w:sz w:val="28"/>
        </w:rPr>
        <w:t>
</w:t>
      </w:r>
      <w:r>
        <w:rPr>
          <w:rFonts w:ascii="Times New Roman"/>
          <w:b w:val="false"/>
          <w:i w:val="false"/>
          <w:color w:val="000000"/>
          <w:sz w:val="28"/>
        </w:rPr>
        <w:t>
      Whereas the preparatory meeting for the Seventh United Nations Congress on the Prevention of Crime and the Treatment of Offenders, held at Varenna, Italy, agreed on elements to be considered in the course of further work on restraints on the use of force and firearms by law enforcement officials,</w:t>
      </w:r>
      <w:r>
        <w:br/>
      </w:r>
      <w:r>
        <w:rPr>
          <w:rFonts w:ascii="Times New Roman"/>
          <w:b w:val="false"/>
          <w:i w:val="false"/>
          <w:color w:val="000000"/>
          <w:sz w:val="28"/>
        </w:rPr>
        <w:t>
</w:t>
      </w:r>
      <w:r>
        <w:rPr>
          <w:rFonts w:ascii="Times New Roman"/>
          <w:b w:val="false"/>
          <w:i w:val="false"/>
          <w:color w:val="000000"/>
          <w:sz w:val="28"/>
        </w:rPr>
        <w:t>
      Whereas the Seventh Congress, in its resolution 14, inter alia, emphasizes that the use of force and firearms by law enforcement officials should be commensurate with due respect for human rights,</w:t>
      </w:r>
      <w:r>
        <w:br/>
      </w:r>
      <w:r>
        <w:rPr>
          <w:rFonts w:ascii="Times New Roman"/>
          <w:b w:val="false"/>
          <w:i w:val="false"/>
          <w:color w:val="000000"/>
          <w:sz w:val="28"/>
        </w:rPr>
        <w:t>
</w:t>
      </w:r>
      <w:r>
        <w:rPr>
          <w:rFonts w:ascii="Times New Roman"/>
          <w:b w:val="false"/>
          <w:i w:val="false"/>
          <w:color w:val="000000"/>
          <w:sz w:val="28"/>
        </w:rPr>
        <w:t>
      Whereas the Economic and Social Council, in its resolution 1986/10, section IX, of 21 May 1986, invited Member States to pay particular attention in the implementation of the Code to the use of force and firearms by law enforcement officials, and the General Assembly, in its resolution 41/149 of 4 December 1986, inter alia, welcomed this recommendation made by the Council,</w:t>
      </w:r>
      <w:r>
        <w:br/>
      </w:r>
      <w:r>
        <w:rPr>
          <w:rFonts w:ascii="Times New Roman"/>
          <w:b w:val="false"/>
          <w:i w:val="false"/>
          <w:color w:val="000000"/>
          <w:sz w:val="28"/>
        </w:rPr>
        <w:t>
</w:t>
      </w:r>
      <w:r>
        <w:rPr>
          <w:rFonts w:ascii="Times New Roman"/>
          <w:b w:val="false"/>
          <w:i w:val="false"/>
          <w:color w:val="000000"/>
          <w:sz w:val="28"/>
        </w:rPr>
        <w:t>
      Whereas it is appropriate that, with due regard to their personal safety, consideration be given to the role of law enforcement officials in relation to the administration of justice, to the protection of the right to life, liberty and security of the person, to their responsibility to maintain public safety and social peace and to the importance of their qualifications, training and conduct,</w:t>
      </w:r>
      <w:r>
        <w:br/>
      </w:r>
      <w:r>
        <w:rPr>
          <w:rFonts w:ascii="Times New Roman"/>
          <w:b w:val="false"/>
          <w:i w:val="false"/>
          <w:color w:val="000000"/>
          <w:sz w:val="28"/>
        </w:rPr>
        <w:t>
</w:t>
      </w:r>
      <w:r>
        <w:rPr>
          <w:rFonts w:ascii="Times New Roman"/>
          <w:b w:val="false"/>
          <w:i w:val="false"/>
          <w:color w:val="000000"/>
          <w:sz w:val="28"/>
        </w:rPr>
        <w:t>
      The basic principles set forth below, which have been formulated to assist Member States in their task of ensuring and promoting the proper role of law enforcement officials, should be taken into account and respected by Governments within the framework of their national legislation and practice, and be brought to the attention of law enforcement officials as well as other persons, such as judges, prosecutors, lawyers, members of the executive branch and the legislature, and the public.</w:t>
      </w:r>
    </w:p>
    <w:bookmarkEnd w:id="0"/>
    <w:bookmarkStart w:name="z11" w:id="1"/>
    <w:p>
      <w:pPr>
        <w:spacing w:after="0"/>
        <w:ind w:left="0"/>
        <w:jc w:val="left"/>
      </w:pPr>
      <w:r>
        <w:rPr>
          <w:rFonts w:ascii="Times New Roman"/>
          <w:b/>
          <w:i w:val="false"/>
          <w:color w:val="000000"/>
        </w:rPr>
        <w:t xml:space="preserve"> 
General provisions</w:t>
      </w:r>
    </w:p>
    <w:bookmarkEnd w:id="1"/>
    <w:bookmarkStart w:name="z12" w:id="2"/>
    <w:p>
      <w:pPr>
        <w:spacing w:after="0"/>
        <w:ind w:left="0"/>
        <w:jc w:val="both"/>
      </w:pPr>
      <w:r>
        <w:rPr>
          <w:rFonts w:ascii="Times New Roman"/>
          <w:b w:val="false"/>
          <w:i w:val="false"/>
          <w:color w:val="000000"/>
          <w:sz w:val="28"/>
        </w:rPr>
        <w:t>
      1. Governments and law enforcement agencies shall adopt and implement rules and regulations on the use of force and firearms against persons by law enforcement officials. In developing such rules and regulations, Governments and law enforcement agencies shall keep the ethical issues associated with the use of force and firearms constantly under review.</w:t>
      </w:r>
      <w:r>
        <w:br/>
      </w:r>
      <w:r>
        <w:rPr>
          <w:rFonts w:ascii="Times New Roman"/>
          <w:b w:val="false"/>
          <w:i w:val="false"/>
          <w:color w:val="000000"/>
          <w:sz w:val="28"/>
        </w:rPr>
        <w:t>
</w:t>
      </w:r>
      <w:r>
        <w:rPr>
          <w:rFonts w:ascii="Times New Roman"/>
          <w:b w:val="false"/>
          <w:i w:val="false"/>
          <w:color w:val="000000"/>
          <w:sz w:val="28"/>
        </w:rPr>
        <w:t>
      2. Governments and law enforcement agencies should develop a range of means as broad as possible and equip law enforcement officials with various types of weapons and ammunition that would allow for a differentiated use of force and firearms. These should include the development of non-lethal incapacitating weapons for use in appropriate situations, with a view to increasingly restraining the application of means capable of causing death or injury to persons. For the same purpose, it should also be possible for law enforcement officials to be equipped with self-defensive equipment such as shields, helmets, bullet-proof vests and bullet-proof means of transportation, in order to decrease the need to use weapons of any kind.</w:t>
      </w:r>
      <w:r>
        <w:br/>
      </w:r>
      <w:r>
        <w:rPr>
          <w:rFonts w:ascii="Times New Roman"/>
          <w:b w:val="false"/>
          <w:i w:val="false"/>
          <w:color w:val="000000"/>
          <w:sz w:val="28"/>
        </w:rPr>
        <w:t>
</w:t>
      </w:r>
      <w:r>
        <w:rPr>
          <w:rFonts w:ascii="Times New Roman"/>
          <w:b w:val="false"/>
          <w:i w:val="false"/>
          <w:color w:val="000000"/>
          <w:sz w:val="28"/>
        </w:rPr>
        <w:t>
      3. The development and deployment of non-lethal incapacitating weapons should be carefully evaluated in order to minimize the risk of endangering uninvolved persons, and the use of such weapons should be carefully controlled.</w:t>
      </w:r>
      <w:r>
        <w:br/>
      </w:r>
      <w:r>
        <w:rPr>
          <w:rFonts w:ascii="Times New Roman"/>
          <w:b w:val="false"/>
          <w:i w:val="false"/>
          <w:color w:val="000000"/>
          <w:sz w:val="28"/>
        </w:rPr>
        <w:t>
</w:t>
      </w:r>
      <w:r>
        <w:rPr>
          <w:rFonts w:ascii="Times New Roman"/>
          <w:b w:val="false"/>
          <w:i w:val="false"/>
          <w:color w:val="000000"/>
          <w:sz w:val="28"/>
        </w:rPr>
        <w:t>
      4. Law enforcement officials, in carrying out their duty, shall, as far as possible, apply non-violent means before resorting to the use of force and firearms. They may use force and firearms only if other means remain ineffective or without any promise of achieving the intended result.</w:t>
      </w:r>
      <w:r>
        <w:br/>
      </w:r>
      <w:r>
        <w:rPr>
          <w:rFonts w:ascii="Times New Roman"/>
          <w:b w:val="false"/>
          <w:i w:val="false"/>
          <w:color w:val="000000"/>
          <w:sz w:val="28"/>
        </w:rPr>
        <w:t>
</w:t>
      </w:r>
      <w:r>
        <w:rPr>
          <w:rFonts w:ascii="Times New Roman"/>
          <w:b w:val="false"/>
          <w:i w:val="false"/>
          <w:color w:val="000000"/>
          <w:sz w:val="28"/>
        </w:rPr>
        <w:t>
      5. Whenever the lawful use of force and firearms is unavoidable, law enforcement officials shall:</w:t>
      </w:r>
      <w:r>
        <w:br/>
      </w:r>
      <w:r>
        <w:rPr>
          <w:rFonts w:ascii="Times New Roman"/>
          <w:b w:val="false"/>
          <w:i w:val="false"/>
          <w:color w:val="000000"/>
          <w:sz w:val="28"/>
        </w:rPr>
        <w:t>
</w:t>
      </w:r>
      <w:r>
        <w:rPr>
          <w:rFonts w:ascii="Times New Roman"/>
          <w:b w:val="false"/>
          <w:i w:val="false"/>
          <w:color w:val="000000"/>
          <w:sz w:val="28"/>
        </w:rPr>
        <w:t>
      (a) Exercise restraint in such use and act in proportion to the seriousness of the offence and the legitimate objective to be achieved;</w:t>
      </w:r>
      <w:r>
        <w:br/>
      </w:r>
      <w:r>
        <w:rPr>
          <w:rFonts w:ascii="Times New Roman"/>
          <w:b w:val="false"/>
          <w:i w:val="false"/>
          <w:color w:val="000000"/>
          <w:sz w:val="28"/>
        </w:rPr>
        <w:t>
</w:t>
      </w:r>
      <w:r>
        <w:rPr>
          <w:rFonts w:ascii="Times New Roman"/>
          <w:b w:val="false"/>
          <w:i w:val="false"/>
          <w:color w:val="000000"/>
          <w:sz w:val="28"/>
        </w:rPr>
        <w:t>
      (b) Minimize damage and injury, and respect and preserve human life;</w:t>
      </w:r>
      <w:r>
        <w:br/>
      </w:r>
      <w:r>
        <w:rPr>
          <w:rFonts w:ascii="Times New Roman"/>
          <w:b w:val="false"/>
          <w:i w:val="false"/>
          <w:color w:val="000000"/>
          <w:sz w:val="28"/>
        </w:rPr>
        <w:t>
</w:t>
      </w:r>
      <w:r>
        <w:rPr>
          <w:rFonts w:ascii="Times New Roman"/>
          <w:b w:val="false"/>
          <w:i w:val="false"/>
          <w:color w:val="000000"/>
          <w:sz w:val="28"/>
        </w:rPr>
        <w:t>
      (c) Ensure that assistance and medical aid are rendered to any injured or affected persons at the earliest possible moment;</w:t>
      </w:r>
      <w:r>
        <w:br/>
      </w:r>
      <w:r>
        <w:rPr>
          <w:rFonts w:ascii="Times New Roman"/>
          <w:b w:val="false"/>
          <w:i w:val="false"/>
          <w:color w:val="000000"/>
          <w:sz w:val="28"/>
        </w:rPr>
        <w:t>
</w:t>
      </w:r>
      <w:r>
        <w:rPr>
          <w:rFonts w:ascii="Times New Roman"/>
          <w:b w:val="false"/>
          <w:i w:val="false"/>
          <w:color w:val="000000"/>
          <w:sz w:val="28"/>
        </w:rPr>
        <w:t>
      (d) Ensure that relatives or close friends of the injured or affected person are notified at the earliest possible moment.</w:t>
      </w:r>
      <w:r>
        <w:br/>
      </w:r>
      <w:r>
        <w:rPr>
          <w:rFonts w:ascii="Times New Roman"/>
          <w:b w:val="false"/>
          <w:i w:val="false"/>
          <w:color w:val="000000"/>
          <w:sz w:val="28"/>
        </w:rPr>
        <w:t>
</w:t>
      </w:r>
      <w:r>
        <w:rPr>
          <w:rFonts w:ascii="Times New Roman"/>
          <w:b w:val="false"/>
          <w:i w:val="false"/>
          <w:color w:val="000000"/>
          <w:sz w:val="28"/>
        </w:rPr>
        <w:t>
      6. Where injury or death is caused by the use of force and firearms by law enforcement officials, they shall report the incident promptly to their superiors, in accordance with principle 22.</w:t>
      </w:r>
      <w:r>
        <w:br/>
      </w:r>
      <w:r>
        <w:rPr>
          <w:rFonts w:ascii="Times New Roman"/>
          <w:b w:val="false"/>
          <w:i w:val="false"/>
          <w:color w:val="000000"/>
          <w:sz w:val="28"/>
        </w:rPr>
        <w:t>
</w:t>
      </w:r>
      <w:r>
        <w:rPr>
          <w:rFonts w:ascii="Times New Roman"/>
          <w:b w:val="false"/>
          <w:i w:val="false"/>
          <w:color w:val="000000"/>
          <w:sz w:val="28"/>
        </w:rPr>
        <w:t>
      7. Governments shall ensure that arbitrary or abusive use of force and firearms by law enforcement officials is punished as a criminal offence under their law.</w:t>
      </w:r>
      <w:r>
        <w:br/>
      </w:r>
      <w:r>
        <w:rPr>
          <w:rFonts w:ascii="Times New Roman"/>
          <w:b w:val="false"/>
          <w:i w:val="false"/>
          <w:color w:val="000000"/>
          <w:sz w:val="28"/>
        </w:rPr>
        <w:t>
</w:t>
      </w:r>
      <w:r>
        <w:rPr>
          <w:rFonts w:ascii="Times New Roman"/>
          <w:b w:val="false"/>
          <w:i w:val="false"/>
          <w:color w:val="000000"/>
          <w:sz w:val="28"/>
        </w:rPr>
        <w:t>
      8. Exceptional circumstances such as internal political instability or any other public emergency may not be invoked to justify any departure from these basic principles.</w:t>
      </w:r>
    </w:p>
    <w:bookmarkEnd w:id="2"/>
    <w:bookmarkStart w:name="z24" w:id="3"/>
    <w:p>
      <w:pPr>
        <w:spacing w:after="0"/>
        <w:ind w:left="0"/>
        <w:jc w:val="left"/>
      </w:pPr>
      <w:r>
        <w:rPr>
          <w:rFonts w:ascii="Times New Roman"/>
          <w:b/>
          <w:i w:val="false"/>
          <w:color w:val="000000"/>
        </w:rPr>
        <w:t xml:space="preserve"> 
Special provisions</w:t>
      </w:r>
    </w:p>
    <w:bookmarkEnd w:id="3"/>
    <w:bookmarkStart w:name="z25" w:id="4"/>
    <w:p>
      <w:pPr>
        <w:spacing w:after="0"/>
        <w:ind w:left="0"/>
        <w:jc w:val="both"/>
      </w:pPr>
      <w:r>
        <w:rPr>
          <w:rFonts w:ascii="Times New Roman"/>
          <w:b w:val="false"/>
          <w:i w:val="false"/>
          <w:color w:val="000000"/>
          <w:sz w:val="28"/>
        </w:rPr>
        <w:t>
      9. Law enforcement officials shall not use firearms against persons except in self-defence or defence of others against the imminent threat of death or serious injury, to prevent the perpetration of a particularly serious crime involving grave threat to life, to arrest a person presenting such a danger and resisting their authority, or to prevent his or her escape, and only when less extreme means are insufficient to achieve these objectives. In any event, intentional lethal use of firearms may only be made when strictly unavoidable in order to protect life.</w:t>
      </w:r>
      <w:r>
        <w:br/>
      </w:r>
      <w:r>
        <w:rPr>
          <w:rFonts w:ascii="Times New Roman"/>
          <w:b w:val="false"/>
          <w:i w:val="false"/>
          <w:color w:val="000000"/>
          <w:sz w:val="28"/>
        </w:rPr>
        <w:t>
</w:t>
      </w:r>
      <w:r>
        <w:rPr>
          <w:rFonts w:ascii="Times New Roman"/>
          <w:b w:val="false"/>
          <w:i w:val="false"/>
          <w:color w:val="000000"/>
          <w:sz w:val="28"/>
        </w:rPr>
        <w:t>
      10. In the circumstances provided for under principle 9, law enforcement officials shall identify themselves as such and give a clear warning of their intent to use firearms, with sufficient time for the warning to be observed, unless to do so would unduly place the law enforcement officials at risk or would create a risk of death or serious harm to other persons, or would be clearly inappropriate or pointless in the circumstances of the incident.</w:t>
      </w:r>
      <w:r>
        <w:br/>
      </w:r>
      <w:r>
        <w:rPr>
          <w:rFonts w:ascii="Times New Roman"/>
          <w:b w:val="false"/>
          <w:i w:val="false"/>
          <w:color w:val="000000"/>
          <w:sz w:val="28"/>
        </w:rPr>
        <w:t>
</w:t>
      </w:r>
      <w:r>
        <w:rPr>
          <w:rFonts w:ascii="Times New Roman"/>
          <w:b w:val="false"/>
          <w:i w:val="false"/>
          <w:color w:val="000000"/>
          <w:sz w:val="28"/>
        </w:rPr>
        <w:t>
      11. Rules and regulations on the use of firearms by law enforcement officials should include guidelines that:</w:t>
      </w:r>
      <w:r>
        <w:br/>
      </w:r>
      <w:r>
        <w:rPr>
          <w:rFonts w:ascii="Times New Roman"/>
          <w:b w:val="false"/>
          <w:i w:val="false"/>
          <w:color w:val="000000"/>
          <w:sz w:val="28"/>
        </w:rPr>
        <w:t>
</w:t>
      </w:r>
      <w:r>
        <w:rPr>
          <w:rFonts w:ascii="Times New Roman"/>
          <w:b w:val="false"/>
          <w:i w:val="false"/>
          <w:color w:val="000000"/>
          <w:sz w:val="28"/>
        </w:rPr>
        <w:t>
      (a) Specify the circumstances under which law enforcement officials are authorized to carry firearms and prescribe the types of firearms and ammunition permitted;</w:t>
      </w:r>
      <w:r>
        <w:br/>
      </w:r>
      <w:r>
        <w:rPr>
          <w:rFonts w:ascii="Times New Roman"/>
          <w:b w:val="false"/>
          <w:i w:val="false"/>
          <w:color w:val="000000"/>
          <w:sz w:val="28"/>
        </w:rPr>
        <w:t>
</w:t>
      </w:r>
      <w:r>
        <w:rPr>
          <w:rFonts w:ascii="Times New Roman"/>
          <w:b w:val="false"/>
          <w:i w:val="false"/>
          <w:color w:val="000000"/>
          <w:sz w:val="28"/>
        </w:rPr>
        <w:t>
      (b) Ensure that firearms are used only in appropriate circumstances and in a manner likely to decrease the risk of unnecessary harm;</w:t>
      </w:r>
      <w:r>
        <w:br/>
      </w:r>
      <w:r>
        <w:rPr>
          <w:rFonts w:ascii="Times New Roman"/>
          <w:b w:val="false"/>
          <w:i w:val="false"/>
          <w:color w:val="000000"/>
          <w:sz w:val="28"/>
        </w:rPr>
        <w:t>
</w:t>
      </w:r>
      <w:r>
        <w:rPr>
          <w:rFonts w:ascii="Times New Roman"/>
          <w:b w:val="false"/>
          <w:i w:val="false"/>
          <w:color w:val="000000"/>
          <w:sz w:val="28"/>
        </w:rPr>
        <w:t>
      (c) Prohibit the use of those firearms and ammunition that cause unwarranted injury or present an unwarranted risk;</w:t>
      </w:r>
      <w:r>
        <w:br/>
      </w:r>
      <w:r>
        <w:rPr>
          <w:rFonts w:ascii="Times New Roman"/>
          <w:b w:val="false"/>
          <w:i w:val="false"/>
          <w:color w:val="000000"/>
          <w:sz w:val="28"/>
        </w:rPr>
        <w:t>
</w:t>
      </w:r>
      <w:r>
        <w:rPr>
          <w:rFonts w:ascii="Times New Roman"/>
          <w:b w:val="false"/>
          <w:i w:val="false"/>
          <w:color w:val="000000"/>
          <w:sz w:val="28"/>
        </w:rPr>
        <w:t>
      (d) Regulate the control, storage and issuing of firearms, including procedures for ensuring that law enforcement officials are accountable for the firearms and ammunition issued to them;</w:t>
      </w:r>
      <w:r>
        <w:br/>
      </w:r>
      <w:r>
        <w:rPr>
          <w:rFonts w:ascii="Times New Roman"/>
          <w:b w:val="false"/>
          <w:i w:val="false"/>
          <w:color w:val="000000"/>
          <w:sz w:val="28"/>
        </w:rPr>
        <w:t>
</w:t>
      </w:r>
      <w:r>
        <w:rPr>
          <w:rFonts w:ascii="Times New Roman"/>
          <w:b w:val="false"/>
          <w:i w:val="false"/>
          <w:color w:val="000000"/>
          <w:sz w:val="28"/>
        </w:rPr>
        <w:t>
      (e) Provide for warnings to be given, if appropriate, when firearms are to be discharged;</w:t>
      </w:r>
      <w:r>
        <w:br/>
      </w:r>
      <w:r>
        <w:rPr>
          <w:rFonts w:ascii="Times New Roman"/>
          <w:b w:val="false"/>
          <w:i w:val="false"/>
          <w:color w:val="000000"/>
          <w:sz w:val="28"/>
        </w:rPr>
        <w:t>
</w:t>
      </w:r>
      <w:r>
        <w:rPr>
          <w:rFonts w:ascii="Times New Roman"/>
          <w:b w:val="false"/>
          <w:i w:val="false"/>
          <w:color w:val="000000"/>
          <w:sz w:val="28"/>
        </w:rPr>
        <w:t>
      (f) Provide for a system of reporting whenever law enforcement officials use firearms in the performance of their duty.</w:t>
      </w:r>
    </w:p>
    <w:bookmarkEnd w:id="4"/>
    <w:bookmarkStart w:name="z34" w:id="5"/>
    <w:p>
      <w:pPr>
        <w:spacing w:after="0"/>
        <w:ind w:left="0"/>
        <w:jc w:val="left"/>
      </w:pPr>
      <w:r>
        <w:rPr>
          <w:rFonts w:ascii="Times New Roman"/>
          <w:b/>
          <w:i w:val="false"/>
          <w:color w:val="000000"/>
        </w:rPr>
        <w:t xml:space="preserve"> 
Policing unlawful assemblies</w:t>
      </w:r>
    </w:p>
    <w:bookmarkEnd w:id="5"/>
    <w:bookmarkStart w:name="z35" w:id="6"/>
    <w:p>
      <w:pPr>
        <w:spacing w:after="0"/>
        <w:ind w:left="0"/>
        <w:jc w:val="both"/>
      </w:pPr>
      <w:r>
        <w:rPr>
          <w:rFonts w:ascii="Times New Roman"/>
          <w:b w:val="false"/>
          <w:i w:val="false"/>
          <w:color w:val="000000"/>
          <w:sz w:val="28"/>
        </w:rPr>
        <w:t>
      12. As everyone is allowed to participate in lawful and peaceful assemblies, in accordance with the principles embodied in the Universal Declaration of Human Rights and the International Covenant on Civil and Political Rights, Governments and law enforcement agencies and officials shall recognize that force and firearms may be used only in accordance with principles 13 and 14.</w:t>
      </w:r>
      <w:r>
        <w:br/>
      </w:r>
      <w:r>
        <w:rPr>
          <w:rFonts w:ascii="Times New Roman"/>
          <w:b w:val="false"/>
          <w:i w:val="false"/>
          <w:color w:val="000000"/>
          <w:sz w:val="28"/>
        </w:rPr>
        <w:t>
</w:t>
      </w:r>
      <w:r>
        <w:rPr>
          <w:rFonts w:ascii="Times New Roman"/>
          <w:b w:val="false"/>
          <w:i w:val="false"/>
          <w:color w:val="000000"/>
          <w:sz w:val="28"/>
        </w:rPr>
        <w:t>
      13. In the dispersal of assemblies that are unlawful but non-violent, law enforcement officials shall avoid the use of force or, where that is not practicable, shall restrict such force to the minimum extent necessary.</w:t>
      </w:r>
      <w:r>
        <w:br/>
      </w:r>
      <w:r>
        <w:rPr>
          <w:rFonts w:ascii="Times New Roman"/>
          <w:b w:val="false"/>
          <w:i w:val="false"/>
          <w:color w:val="000000"/>
          <w:sz w:val="28"/>
        </w:rPr>
        <w:t>
</w:t>
      </w:r>
      <w:r>
        <w:rPr>
          <w:rFonts w:ascii="Times New Roman"/>
          <w:b w:val="false"/>
          <w:i w:val="false"/>
          <w:color w:val="000000"/>
          <w:sz w:val="28"/>
        </w:rPr>
        <w:t>
      14. In the dispersal of violent assemblies, law enforcement officials may use firearms only when less dangerous means are not practicable and only to the minimum extent necessary. Law enforcement officials shall not use firearms in such cases, except under the conditions stipulated in principle 9.</w:t>
      </w:r>
    </w:p>
    <w:bookmarkEnd w:id="6"/>
    <w:bookmarkStart w:name="z38" w:id="7"/>
    <w:p>
      <w:pPr>
        <w:spacing w:after="0"/>
        <w:ind w:left="0"/>
        <w:jc w:val="left"/>
      </w:pPr>
      <w:r>
        <w:rPr>
          <w:rFonts w:ascii="Times New Roman"/>
          <w:b/>
          <w:i w:val="false"/>
          <w:color w:val="000000"/>
        </w:rPr>
        <w:t xml:space="preserve"> 
Policing persons in custody or detention</w:t>
      </w:r>
    </w:p>
    <w:bookmarkEnd w:id="7"/>
    <w:bookmarkStart w:name="z39" w:id="8"/>
    <w:p>
      <w:pPr>
        <w:spacing w:after="0"/>
        <w:ind w:left="0"/>
        <w:jc w:val="both"/>
      </w:pPr>
      <w:r>
        <w:rPr>
          <w:rFonts w:ascii="Times New Roman"/>
          <w:b w:val="false"/>
          <w:i w:val="false"/>
          <w:color w:val="000000"/>
          <w:sz w:val="28"/>
        </w:rPr>
        <w:t>      15. Law enforcement officials, in their relations with persons in custody or detention, shall not use force, except when strictly necessary for the maintenance of security and order within the institution, or when personal safety is threatened.</w:t>
      </w:r>
      <w:r>
        <w:br/>
      </w:r>
      <w:r>
        <w:rPr>
          <w:rFonts w:ascii="Times New Roman"/>
          <w:b w:val="false"/>
          <w:i w:val="false"/>
          <w:color w:val="000000"/>
          <w:sz w:val="28"/>
        </w:rPr>
        <w:t>
      16. Law enforcement officials, in their relations with persons in custody or detention, shall not use firearms, except in self-defence or in the defence of others against the immediate threat of death or serious injury, or when strictly necessary to prevent the escape of a person in custody or detention presenting the danger referred to in principle 9.</w:t>
      </w:r>
      <w:r>
        <w:br/>
      </w:r>
      <w:r>
        <w:rPr>
          <w:rFonts w:ascii="Times New Roman"/>
          <w:b w:val="false"/>
          <w:i w:val="false"/>
          <w:color w:val="000000"/>
          <w:sz w:val="28"/>
        </w:rPr>
        <w:t>
</w:t>
      </w:r>
      <w:r>
        <w:rPr>
          <w:rFonts w:ascii="Times New Roman"/>
          <w:b w:val="false"/>
          <w:i w:val="false"/>
          <w:color w:val="000000"/>
          <w:sz w:val="28"/>
        </w:rPr>
        <w:t>
      17. The preceding principles are without prejudice to the rights, duties and responsibilities of prison officials, as set out in the Standard Minimum Rules for the Treatment of Prisoners, particularly rules 33, 34 and 54.</w:t>
      </w:r>
    </w:p>
    <w:bookmarkEnd w:id="8"/>
    <w:bookmarkStart w:name="z41" w:id="9"/>
    <w:p>
      <w:pPr>
        <w:spacing w:after="0"/>
        <w:ind w:left="0"/>
        <w:jc w:val="left"/>
      </w:pPr>
      <w:r>
        <w:rPr>
          <w:rFonts w:ascii="Times New Roman"/>
          <w:b/>
          <w:i w:val="false"/>
          <w:color w:val="000000"/>
        </w:rPr>
        <w:t xml:space="preserve"> 
Qualifications, training and counselling</w:t>
      </w:r>
    </w:p>
    <w:bookmarkEnd w:id="9"/>
    <w:bookmarkStart w:name="z42" w:id="10"/>
    <w:p>
      <w:pPr>
        <w:spacing w:after="0"/>
        <w:ind w:left="0"/>
        <w:jc w:val="both"/>
      </w:pPr>
      <w:r>
        <w:rPr>
          <w:rFonts w:ascii="Times New Roman"/>
          <w:b w:val="false"/>
          <w:i w:val="false"/>
          <w:color w:val="000000"/>
          <w:sz w:val="28"/>
        </w:rPr>
        <w:t>      18. Governments and law enforcement agencies shall ensure that all law enforcement officials are selected by proper screening procedures, have appropriate moral, psychological and physical qualities for the effective exercise of their functions and receive continuous and thorough professional training. Their continued fitness to perform these functions should be subject to periodic review.</w:t>
      </w:r>
      <w:r>
        <w:br/>
      </w:r>
      <w:r>
        <w:rPr>
          <w:rFonts w:ascii="Times New Roman"/>
          <w:b w:val="false"/>
          <w:i w:val="false"/>
          <w:color w:val="000000"/>
          <w:sz w:val="28"/>
        </w:rPr>
        <w:t>
      19. Governments and law enforcement agencies shall ensure that all law enforcement officials are provided with training and are tested in accordance with appropriate proficiency standards in the use of force. Those law enforcement officials who are required to carry firearms should be authorized to do so only upon completion of special training in their use.</w:t>
      </w:r>
      <w:r>
        <w:br/>
      </w:r>
      <w:r>
        <w:rPr>
          <w:rFonts w:ascii="Times New Roman"/>
          <w:b w:val="false"/>
          <w:i w:val="false"/>
          <w:color w:val="000000"/>
          <w:sz w:val="28"/>
        </w:rPr>
        <w:t>
</w:t>
      </w:r>
      <w:r>
        <w:rPr>
          <w:rFonts w:ascii="Times New Roman"/>
          <w:b w:val="false"/>
          <w:i w:val="false"/>
          <w:color w:val="000000"/>
          <w:sz w:val="28"/>
        </w:rPr>
        <w:t>
      20. In the training of law enforcement officials, Governments and law enforcement agencies shall give special attention to issues of police ethics and human rights, especially in the investigative process, to alternatives to the use of force and firearms, including the peaceful settlement of conflicts, the understanding of crowd behaviour, and the methods of persuasion, negotiation and mediation, as well as to technical means, with a view to limiting the use of force and firearms. Law enforcement agencies should review their training programmes and operational procedures in the light of particular incidents.</w:t>
      </w:r>
      <w:r>
        <w:br/>
      </w:r>
      <w:r>
        <w:rPr>
          <w:rFonts w:ascii="Times New Roman"/>
          <w:b w:val="false"/>
          <w:i w:val="false"/>
          <w:color w:val="000000"/>
          <w:sz w:val="28"/>
        </w:rPr>
        <w:t>
</w:t>
      </w:r>
      <w:r>
        <w:rPr>
          <w:rFonts w:ascii="Times New Roman"/>
          <w:b w:val="false"/>
          <w:i w:val="false"/>
          <w:color w:val="000000"/>
          <w:sz w:val="28"/>
        </w:rPr>
        <w:t>
      21. Governments and law enforcement agencies shall make stress counselling available to law enforcement officials who are involved in situations where force and firearms are used.</w:t>
      </w:r>
    </w:p>
    <w:bookmarkEnd w:id="10"/>
    <w:bookmarkStart w:name="z45" w:id="11"/>
    <w:p>
      <w:pPr>
        <w:spacing w:after="0"/>
        <w:ind w:left="0"/>
        <w:jc w:val="left"/>
      </w:pPr>
      <w:r>
        <w:rPr>
          <w:rFonts w:ascii="Times New Roman"/>
          <w:b/>
          <w:i w:val="false"/>
          <w:color w:val="000000"/>
        </w:rPr>
        <w:t xml:space="preserve"> 
Reporting and review procedures</w:t>
      </w:r>
    </w:p>
    <w:bookmarkEnd w:id="11"/>
    <w:bookmarkStart w:name="z46" w:id="12"/>
    <w:p>
      <w:pPr>
        <w:spacing w:after="0"/>
        <w:ind w:left="0"/>
        <w:jc w:val="both"/>
      </w:pPr>
      <w:r>
        <w:rPr>
          <w:rFonts w:ascii="Times New Roman"/>
          <w:b w:val="false"/>
          <w:i w:val="false"/>
          <w:color w:val="000000"/>
          <w:sz w:val="28"/>
        </w:rPr>
        <w:t>
      22. Governments and law enforcement agencies shall establish effective reporting and review procedures for all incidents referred to in principles 6 and 11 (f). For incidents reported pursuant to these principles, Governments and law enforcement agencies shall ensure that an effective review process is available and that independent administrative or prosecutorial authorities are in a position to exercise jurisdiction in appropriate circumstances. In cases of death and serious injury or other grave consequences, a detailed report shall be sent promptly to the competent authorities responsible for administrative review and judicial control.</w:t>
      </w:r>
      <w:r>
        <w:br/>
      </w:r>
      <w:r>
        <w:rPr>
          <w:rFonts w:ascii="Times New Roman"/>
          <w:b w:val="false"/>
          <w:i w:val="false"/>
          <w:color w:val="000000"/>
          <w:sz w:val="28"/>
        </w:rPr>
        <w:t>
</w:t>
      </w:r>
      <w:r>
        <w:rPr>
          <w:rFonts w:ascii="Times New Roman"/>
          <w:b w:val="false"/>
          <w:i w:val="false"/>
          <w:color w:val="000000"/>
          <w:sz w:val="28"/>
        </w:rPr>
        <w:t>
      23. Persons affected by the use of force and firearms or their legal representatives shall have access to an independent process, including a judicial process. In the event of the death of such persons, this provision shall apply to their dependants accordingly.</w:t>
      </w:r>
      <w:r>
        <w:br/>
      </w:r>
      <w:r>
        <w:rPr>
          <w:rFonts w:ascii="Times New Roman"/>
          <w:b w:val="false"/>
          <w:i w:val="false"/>
          <w:color w:val="000000"/>
          <w:sz w:val="28"/>
        </w:rPr>
        <w:t>
</w:t>
      </w:r>
      <w:r>
        <w:rPr>
          <w:rFonts w:ascii="Times New Roman"/>
          <w:b w:val="false"/>
          <w:i w:val="false"/>
          <w:color w:val="000000"/>
          <w:sz w:val="28"/>
        </w:rPr>
        <w:t>
      24. Governments and law enforcement agencies shall ensure that superior officers are held responsible if they know, or should have known, that law enforcement officials under their command are resorting, or have resorted, to the unlawful use of force and firearms, and they did not take all measures in their power to prevent, suppress or report such use.</w:t>
      </w:r>
      <w:r>
        <w:br/>
      </w:r>
      <w:r>
        <w:rPr>
          <w:rFonts w:ascii="Times New Roman"/>
          <w:b w:val="false"/>
          <w:i w:val="false"/>
          <w:color w:val="000000"/>
          <w:sz w:val="28"/>
        </w:rPr>
        <w:t>
</w:t>
      </w:r>
      <w:r>
        <w:rPr>
          <w:rFonts w:ascii="Times New Roman"/>
          <w:b w:val="false"/>
          <w:i w:val="false"/>
          <w:color w:val="000000"/>
          <w:sz w:val="28"/>
        </w:rPr>
        <w:t>
      25. Governments and law enforcement agencies shall ensure that no criminal or disciplinary sanction is imposed on law enforcement officials who, in compliance with the Code of Conduct for Law Enforcement Officials and these basic principles, refuse to carry out an order to use force and firearms, or who report such use by other officials.</w:t>
      </w:r>
      <w:r>
        <w:br/>
      </w:r>
      <w:r>
        <w:rPr>
          <w:rFonts w:ascii="Times New Roman"/>
          <w:b w:val="false"/>
          <w:i w:val="false"/>
          <w:color w:val="000000"/>
          <w:sz w:val="28"/>
        </w:rPr>
        <w:t>
</w:t>
      </w:r>
      <w:r>
        <w:rPr>
          <w:rFonts w:ascii="Times New Roman"/>
          <w:b w:val="false"/>
          <w:i w:val="false"/>
          <w:color w:val="000000"/>
          <w:sz w:val="28"/>
        </w:rPr>
        <w:t>
      26. Obedience to superior orders shall be no defence if law enforcement officials knew that an order to use force and firearms resulting in the death or serious injury of a person was manifestly unlawful and had a reasonable opportunity to refuse to follow it. In any case, responsibility also rests on the superiors who gave the unlawful orders.</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