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435a" w14:textId="1664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monitoring of ensuring the implementation of international treaties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30, 2010 №1141. The government of the government of the Republic of Kazakhstan dated April 21, 2022 No. 238 has lost its force.</w:t>
      </w:r>
    </w:p>
    <w:p>
      <w:pPr>
        <w:spacing w:after="0"/>
        <w:ind w:left="0"/>
        <w:jc w:val="both"/>
      </w:pPr>
      <w:r>
        <w:rPr>
          <w:rFonts w:ascii="Times New Roman"/>
          <w:b w:val="false"/>
          <w:i w:val="false"/>
          <w:color w:val="ff0000"/>
          <w:sz w:val="28"/>
        </w:rPr>
        <w:t>
      Footnote. Has become invalid by the Decree of the Government of the Republic of Kazakhstan dated April 21, 2022 No. 238 (shall be enforced ten calendar days after the day of its first official publication).</w:t>
      </w:r>
    </w:p>
    <w:bookmarkStart w:name="z0" w:id="0"/>
    <w:p>
      <w:pPr>
        <w:spacing w:after="0"/>
        <w:ind w:left="0"/>
        <w:jc w:val="both"/>
      </w:pPr>
      <w:r>
        <w:rPr>
          <w:rFonts w:ascii="Times New Roman"/>
          <w:b w:val="false"/>
          <w:i w:val="false"/>
          <w:color w:val="000000"/>
          <w:sz w:val="28"/>
        </w:rPr>
        <w:t xml:space="preserve">
      In accordance with Article 20, paragraph 6 of the Law of the Republic of Kazakhstan dated May 30, 2005 "On international treaties of the Republic of Kazakhstan," the Government of the Republic of Kazakhstan hereby </w:t>
      </w:r>
      <w:r>
        <w:rPr>
          <w:rFonts w:ascii="Times New Roman"/>
          <w:b/>
          <w:i w:val="false"/>
          <w:color w:val="000000"/>
          <w:sz w:val="28"/>
        </w:rPr>
        <w:t>RESOLVED as follows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Approve the attached Rules for monitoring the implementation of international treaties of the Republic of Kazakhstan.</w:t>
      </w:r>
    </w:p>
    <w:bookmarkEnd w:id="1"/>
    <w:bookmarkStart w:name="z2" w:id="2"/>
    <w:p>
      <w:pPr>
        <w:spacing w:after="0"/>
        <w:ind w:left="0"/>
        <w:jc w:val="both"/>
      </w:pPr>
      <w:r>
        <w:rPr>
          <w:rFonts w:ascii="Times New Roman"/>
          <w:b w:val="false"/>
          <w:i w:val="false"/>
          <w:color w:val="000000"/>
          <w:sz w:val="28"/>
        </w:rPr>
        <w:t>
      2. This resolution shall enter into force from the date of its signing.</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2010 № 1141</w:t>
            </w:r>
          </w:p>
        </w:tc>
      </w:tr>
    </w:tbl>
    <w:bookmarkStart w:name="z4" w:id="3"/>
    <w:p>
      <w:pPr>
        <w:spacing w:after="0"/>
        <w:ind w:left="0"/>
        <w:jc w:val="left"/>
      </w:pPr>
      <w:r>
        <w:rPr>
          <w:rFonts w:ascii="Times New Roman"/>
          <w:b/>
          <w:i w:val="false"/>
          <w:color w:val="000000"/>
        </w:rPr>
        <w:t xml:space="preserve"> Rules</w:t>
      </w:r>
    </w:p>
    <w:bookmarkEnd w:id="3"/>
    <w:bookmarkStart w:name="z5" w:id="4"/>
    <w:p>
      <w:pPr>
        <w:spacing w:after="0"/>
        <w:ind w:left="0"/>
        <w:jc w:val="left"/>
      </w:pPr>
      <w:r>
        <w:rPr>
          <w:rFonts w:ascii="Times New Roman"/>
          <w:b/>
          <w:i w:val="false"/>
          <w:color w:val="000000"/>
        </w:rPr>
        <w:t xml:space="preserve"> for monitoring of ensuring the implementation of international treaties of the Republic of Kazakhstan</w:t>
      </w:r>
      <w:r>
        <w:br/>
      </w:r>
      <w:r>
        <w:rPr>
          <w:rFonts w:ascii="Times New Roman"/>
          <w:b/>
          <w:i w:val="false"/>
          <w:color w:val="000000"/>
        </w:rPr>
        <w:t xml:space="preserve">1. General provisions </w:t>
      </w:r>
    </w:p>
    <w:bookmarkEnd w:id="4"/>
    <w:bookmarkStart w:name="z6" w:id="5"/>
    <w:p>
      <w:pPr>
        <w:spacing w:after="0"/>
        <w:ind w:left="0"/>
        <w:jc w:val="both"/>
      </w:pPr>
      <w:r>
        <w:rPr>
          <w:rFonts w:ascii="Times New Roman"/>
          <w:b w:val="false"/>
          <w:i w:val="false"/>
          <w:color w:val="000000"/>
          <w:sz w:val="28"/>
        </w:rPr>
        <w:t>
      1. These Rules for monitoring of ensuring the implementation of international treaties of the Republic of Kazakhstan (hereinafter referred to as the Rules) shall have been developed in accordance with Article 20, paragraph 6 of the Law of the Republic of Kazakhstan dated May 30, 2005 "On international treaties of the Republic of Kazakhstan" and shall determine the procedure for monitoring of ensuring the provision of state bodies of the Republic of Kazakhstan directly subordinate and accountable to the President of the Republic of Kazakhstan, as well as the central executive bodies of the Republic of Kazakhstan (hereinafter referred to as the central state bodies) obligatory and conscientious fulfillment of obligations and exercise of the rights of the Republic of Kazakhstan arising from international treaties of the Republic of Kazakhstan that have entered into force.</w:t>
      </w:r>
    </w:p>
    <w:bookmarkEnd w:id="5"/>
    <w:bookmarkStart w:name="z7" w:id="6"/>
    <w:p>
      <w:pPr>
        <w:spacing w:after="0"/>
        <w:ind w:left="0"/>
        <w:jc w:val="both"/>
      </w:pPr>
      <w:r>
        <w:rPr>
          <w:rFonts w:ascii="Times New Roman"/>
          <w:b w:val="false"/>
          <w:i w:val="false"/>
          <w:color w:val="000000"/>
          <w:sz w:val="28"/>
        </w:rPr>
        <w:t>
      2. Coordination of the activities of state bodies for monitoring of ensuring the implementation of international treaties of the Republic of Kazakhstan shall be carried out by the Ministry of Foreign Affairs of the Republic of Kazakhstan (hereinafter referred to as the authorized body), the competence of which shall include general monitoring and control over the implementation of international treaties.</w:t>
      </w:r>
    </w:p>
    <w:bookmarkEnd w:id="6"/>
    <w:bookmarkStart w:name="z8" w:id="7"/>
    <w:p>
      <w:pPr>
        <w:spacing w:after="0"/>
        <w:ind w:left="0"/>
        <w:jc w:val="left"/>
      </w:pPr>
      <w:r>
        <w:rPr>
          <w:rFonts w:ascii="Times New Roman"/>
          <w:b/>
          <w:i w:val="false"/>
          <w:color w:val="000000"/>
        </w:rPr>
        <w:t xml:space="preserve"> 2. Monitoring of international treaties </w:t>
      </w:r>
    </w:p>
    <w:bookmarkEnd w:id="7"/>
    <w:bookmarkStart w:name="z9" w:id="8"/>
    <w:p>
      <w:pPr>
        <w:spacing w:after="0"/>
        <w:ind w:left="0"/>
        <w:jc w:val="both"/>
      </w:pPr>
      <w:r>
        <w:rPr>
          <w:rFonts w:ascii="Times New Roman"/>
          <w:b w:val="false"/>
          <w:i w:val="false"/>
          <w:color w:val="000000"/>
          <w:sz w:val="28"/>
        </w:rPr>
        <w:t>
      3. In state bodies, monitoring of ensuring the implementation of international treaties of the Republic of Kazakhstan (hereinafter referred to as monitoring of international treaties) shall be carried out by structural subdivisions determined by the head of the central state body (hereinafter referred to as the subdivisions).</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in the wording of the resolution of the Government of the RK dated 18.03.2021 № 145 (shall enter into force upon expiry of ten calendar days after the day of its first official publication).</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4. Monitoring of international treaties shall be carried out by the subdivisions on permanent basis under international treaties, in respect of which the relevant central state body made a proposal for conclusion, as well as those concluded earlier on issues within the competence of this central state body.</w:t>
      </w:r>
    </w:p>
    <w:bookmarkEnd w:id="9"/>
    <w:bookmarkStart w:name="z11" w:id="10"/>
    <w:p>
      <w:pPr>
        <w:spacing w:after="0"/>
        <w:ind w:left="0"/>
        <w:jc w:val="both"/>
      </w:pPr>
      <w:r>
        <w:rPr>
          <w:rFonts w:ascii="Times New Roman"/>
          <w:b w:val="false"/>
          <w:i w:val="false"/>
          <w:color w:val="000000"/>
          <w:sz w:val="28"/>
        </w:rPr>
        <w:t>
      5. The central state bodies shall annually, no later than November 10, submit to the authorized body information on:</w:t>
      </w:r>
    </w:p>
    <w:bookmarkEnd w:id="10"/>
    <w:p>
      <w:pPr>
        <w:spacing w:after="0"/>
        <w:ind w:left="0"/>
        <w:jc w:val="both"/>
      </w:pPr>
      <w:r>
        <w:rPr>
          <w:rFonts w:ascii="Times New Roman"/>
          <w:b w:val="false"/>
          <w:i w:val="false"/>
          <w:color w:val="000000"/>
          <w:sz w:val="28"/>
        </w:rPr>
        <w:t>
      1) on the progress of implementation of international treaties that have entered into force during the current year;</w:t>
      </w:r>
    </w:p>
    <w:p>
      <w:pPr>
        <w:spacing w:after="0"/>
        <w:ind w:left="0"/>
        <w:jc w:val="both"/>
      </w:pPr>
      <w:r>
        <w:rPr>
          <w:rFonts w:ascii="Times New Roman"/>
          <w:b w:val="false"/>
          <w:i w:val="false"/>
          <w:color w:val="000000"/>
          <w:sz w:val="28"/>
        </w:rPr>
        <w:t>
      2) on the progress in the implementation of domestic procedures under signed and non-entered into force international treaties, the contracting party of which shall be the Republic of Kazakhstan, including the reasons for their non-compliance.</w:t>
      </w:r>
    </w:p>
    <w:p>
      <w:pPr>
        <w:spacing w:after="0"/>
        <w:ind w:left="0"/>
        <w:jc w:val="both"/>
      </w:pPr>
      <w:r>
        <w:rPr>
          <w:rFonts w:ascii="Times New Roman"/>
          <w:b w:val="false"/>
          <w:i w:val="false"/>
          <w:color w:val="000000"/>
          <w:sz w:val="28"/>
        </w:rPr>
        <w:t>
      Information on international treaties that have entered into force shall contain:</w:t>
      </w:r>
    </w:p>
    <w:p>
      <w:pPr>
        <w:spacing w:after="0"/>
        <w:ind w:left="0"/>
        <w:jc w:val="both"/>
      </w:pPr>
      <w:r>
        <w:rPr>
          <w:rFonts w:ascii="Times New Roman"/>
          <w:b w:val="false"/>
          <w:i w:val="false"/>
          <w:color w:val="000000"/>
          <w:sz w:val="28"/>
        </w:rPr>
        <w:t>
      1) analysis of monitoring of ensuring the rights belonging to the Republic of Kazakhstan arising from international treaties, as well as the fulfillment of their obligations by other parties to international treaties;</w:t>
      </w:r>
    </w:p>
    <w:p>
      <w:pPr>
        <w:spacing w:after="0"/>
        <w:ind w:left="0"/>
        <w:jc w:val="both"/>
      </w:pPr>
      <w:r>
        <w:rPr>
          <w:rFonts w:ascii="Times New Roman"/>
          <w:b w:val="false"/>
          <w:i w:val="false"/>
          <w:color w:val="000000"/>
          <w:sz w:val="28"/>
        </w:rPr>
        <w:t>
      2) proposals for resolving problematic issues identified during the implementation of international treaties.</w:t>
      </w:r>
    </w:p>
    <w:bookmarkStart w:name="z12" w:id="11"/>
    <w:p>
      <w:pPr>
        <w:spacing w:after="0"/>
        <w:ind w:left="0"/>
        <w:jc w:val="both"/>
      </w:pPr>
      <w:r>
        <w:rPr>
          <w:rFonts w:ascii="Times New Roman"/>
          <w:b w:val="false"/>
          <w:i w:val="false"/>
          <w:color w:val="000000"/>
          <w:sz w:val="28"/>
        </w:rPr>
        <w:t>
      6. When monitoring international treaties, central state bodies shall analyze:</w:t>
      </w:r>
    </w:p>
    <w:bookmarkEnd w:id="11"/>
    <w:p>
      <w:pPr>
        <w:spacing w:after="0"/>
        <w:ind w:left="0"/>
        <w:jc w:val="both"/>
      </w:pPr>
      <w:r>
        <w:rPr>
          <w:rFonts w:ascii="Times New Roman"/>
          <w:b w:val="false"/>
          <w:i w:val="false"/>
          <w:color w:val="000000"/>
          <w:sz w:val="28"/>
        </w:rPr>
        <w:t>
      1) provisions of international treaties regulating issues related to the competence of the relevant central state body;</w:t>
      </w:r>
    </w:p>
    <w:p>
      <w:pPr>
        <w:spacing w:after="0"/>
        <w:ind w:left="0"/>
        <w:jc w:val="both"/>
      </w:pPr>
      <w:r>
        <w:rPr>
          <w:rFonts w:ascii="Times New Roman"/>
          <w:b w:val="false"/>
          <w:i w:val="false"/>
          <w:color w:val="000000"/>
          <w:sz w:val="28"/>
        </w:rPr>
        <w:t>
      2) regulatory legal acts of the Republic of Kazakhstan related to the subject of regulation of international treaties;</w:t>
      </w:r>
    </w:p>
    <w:p>
      <w:pPr>
        <w:spacing w:after="0"/>
        <w:ind w:left="0"/>
        <w:jc w:val="both"/>
      </w:pPr>
      <w:r>
        <w:rPr>
          <w:rFonts w:ascii="Times New Roman"/>
          <w:b w:val="false"/>
          <w:i w:val="false"/>
          <w:color w:val="000000"/>
          <w:sz w:val="28"/>
        </w:rPr>
        <w:t>
      3) information (including statistical data) on ensuring the fulfillment of obligations and the implementation of the rights of the Republic of Kazakhstan arising from international treaties, as well as on the fulfillment of these obligations by other parties to international treaties;</w:t>
      </w:r>
    </w:p>
    <w:p>
      <w:pPr>
        <w:spacing w:after="0"/>
        <w:ind w:left="0"/>
        <w:jc w:val="both"/>
      </w:pPr>
      <w:r>
        <w:rPr>
          <w:rFonts w:ascii="Times New Roman"/>
          <w:b w:val="false"/>
          <w:i w:val="false"/>
          <w:color w:val="000000"/>
          <w:sz w:val="28"/>
        </w:rPr>
        <w:t>
      4) publications in the media and on Internet resources in public telecommunication networks regarding the implementation of international treaties;</w:t>
      </w:r>
    </w:p>
    <w:p>
      <w:pPr>
        <w:spacing w:after="0"/>
        <w:ind w:left="0"/>
        <w:jc w:val="both"/>
      </w:pPr>
      <w:r>
        <w:rPr>
          <w:rFonts w:ascii="Times New Roman"/>
          <w:b w:val="false"/>
          <w:i w:val="false"/>
          <w:color w:val="000000"/>
          <w:sz w:val="28"/>
        </w:rPr>
        <w:t>
      5) periodic reports (reports) of the Republic of Kazakhstan, if available, submitted to international organizations to ensure the fulfillment of obligations and the implementation of the rights of the Republic of Kazakhstan arising from international treaties;</w:t>
      </w:r>
    </w:p>
    <w:p>
      <w:pPr>
        <w:spacing w:after="0"/>
        <w:ind w:left="0"/>
        <w:jc w:val="both"/>
      </w:pPr>
      <w:r>
        <w:rPr>
          <w:rFonts w:ascii="Times New Roman"/>
          <w:b w:val="false"/>
          <w:i w:val="false"/>
          <w:color w:val="000000"/>
          <w:sz w:val="28"/>
        </w:rPr>
        <w:t>
      6) recommendations of international organizations, international experts and non-governmental organizations on ensuring the implementation of international treaties, including those received through diplomatic channels following the results of the protection of the above periodic reports of the Republic of Kazakhstan;</w:t>
      </w:r>
    </w:p>
    <w:p>
      <w:pPr>
        <w:spacing w:after="0"/>
        <w:ind w:left="0"/>
        <w:jc w:val="both"/>
      </w:pPr>
      <w:r>
        <w:rPr>
          <w:rFonts w:ascii="Times New Roman"/>
          <w:b w:val="false"/>
          <w:i w:val="false"/>
          <w:color w:val="000000"/>
          <w:sz w:val="28"/>
        </w:rPr>
        <w:t>
      7) recommendations and proposals of consultative and advisory bodies under the Government of the Republic of Kazakhstan and the President of the Republic of Kazakhstan to ensure the implementation of international treaties.</w:t>
      </w:r>
    </w:p>
    <w:bookmarkStart w:name="z13" w:id="12"/>
    <w:p>
      <w:pPr>
        <w:spacing w:after="0"/>
        <w:ind w:left="0"/>
        <w:jc w:val="both"/>
      </w:pPr>
      <w:r>
        <w:rPr>
          <w:rFonts w:ascii="Times New Roman"/>
          <w:b w:val="false"/>
          <w:i w:val="false"/>
          <w:color w:val="000000"/>
          <w:sz w:val="28"/>
        </w:rPr>
        <w:t>
      7. The information is submitted to the authorized body in electronic and paper media in Kazakh and Russian languages, signed by the head of the central state body.</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in the wording of the resolution of the Government of the RK dated 18.03.2021 № 145 (shall enter into force upon expiry of ten calendar days after the day of its first official publication).</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3. Coordination of international treaties</w:t>
      </w:r>
    </w:p>
    <w:bookmarkEnd w:id="13"/>
    <w:bookmarkStart w:name="z15" w:id="14"/>
    <w:p>
      <w:pPr>
        <w:spacing w:after="0"/>
        <w:ind w:left="0"/>
        <w:jc w:val="both"/>
      </w:pPr>
      <w:r>
        <w:rPr>
          <w:rFonts w:ascii="Times New Roman"/>
          <w:b w:val="false"/>
          <w:i w:val="false"/>
          <w:color w:val="000000"/>
          <w:sz w:val="28"/>
        </w:rPr>
        <w:t>
      8. The authorized body summarizes and analyzes the information provided by the central state bodies and, based on the results of the analysis, sends a summary information, including a foreign policy assessment, to the Office of the Prime Minister of the Republic of Kazakhstan (hereinafter referred to as the Office of the Prime Minister) once a year no later than December 10.</w:t>
      </w:r>
    </w:p>
    <w:bookmarkEnd w:id="14"/>
    <w:bookmarkStart w:name="z16" w:id="15"/>
    <w:p>
      <w:pPr>
        <w:spacing w:after="0"/>
        <w:ind w:left="0"/>
        <w:jc w:val="both"/>
      </w:pPr>
      <w:r>
        <w:rPr>
          <w:rFonts w:ascii="Times New Roman"/>
          <w:b w:val="false"/>
          <w:i w:val="false"/>
          <w:color w:val="000000"/>
          <w:sz w:val="28"/>
        </w:rPr>
        <w:t>
      9. The authorized body shall attach to the summary information, if any, copies of the recommendations of international organizations.</w:t>
      </w:r>
    </w:p>
    <w:bookmarkEnd w:id="15"/>
    <w:bookmarkStart w:name="z17" w:id="16"/>
    <w:p>
      <w:pPr>
        <w:spacing w:after="0"/>
        <w:ind w:left="0"/>
        <w:jc w:val="both"/>
      </w:pPr>
      <w:r>
        <w:rPr>
          <w:rFonts w:ascii="Times New Roman"/>
          <w:b w:val="false"/>
          <w:i w:val="false"/>
          <w:color w:val="000000"/>
          <w:sz w:val="28"/>
        </w:rPr>
        <w:t>
      10. The Office of the Prime Minister shall submit the consolidated information to the Administration of the President of the Republic of Kazakhstan in accordance with the procedure, the Rules for the preparation of information on the implementation of international treaties of the Republic of Kazakhstan and its submission to the President of the Republic of Kazakhstan, as well as the coordination of draft decisions of international organizations to which the Republic of Kazakhstan is a party, and their implementation, preparation of international events of the Republic of Kazakhstan with the participation of the President of the Republic of Kazakhstan, implementation of the agreements reached, interaction with international judicial bodies and coordination of international activities of state bodies of the Republic of Kazakhstan, approved by Decree of the President of the Republic of Kazakhstan dated August 12, 2010 No. 1037.</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in the wording of the resolution of the Government of the RK dated 18.03.2021 № 145 (shall enter into force upon expiry of ten calendar days after the day of its first official publication).</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11. The authorized body places the results of the annual analysis and generalization of monitoring of international treaties carried out by central state bodies on its Internet resource.</w:t>
      </w:r>
    </w:p>
    <w:bookmarkEnd w:id="17"/>
    <w:bookmarkStart w:name="z19" w:id="18"/>
    <w:p>
      <w:pPr>
        <w:spacing w:after="0"/>
        <w:ind w:left="0"/>
        <w:jc w:val="both"/>
      </w:pPr>
      <w:r>
        <w:rPr>
          <w:rFonts w:ascii="Times New Roman"/>
          <w:b w:val="false"/>
          <w:i w:val="false"/>
          <w:color w:val="000000"/>
          <w:sz w:val="28"/>
        </w:rPr>
        <w:t>
      12. The implementation of clauses 8-10 of these Rules is carried out using a unified electronic document management system in accordance with the procedure established by the legislation of the Republic of Kazakhstan.</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