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d0669" w14:textId="7cd06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certification of state cultural organizations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Decree of the Government of the Republic of Kazakhstan No. 127 dated February 11, 2011</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bookmarkStart w:name="z1" w:id="0"/>
    <w:p>
      <w:pPr>
        <w:spacing w:after="0"/>
        <w:ind w:left="0"/>
        <w:jc w:val="both"/>
      </w:pPr>
      <w:r>
        <w:rPr>
          <w:rFonts w:ascii="Times New Roman"/>
          <w:b w:val="false"/>
          <w:i w:val="false"/>
          <w:color w:val="000000"/>
          <w:sz w:val="28"/>
        </w:rPr>
        <w:t xml:space="preserve">
      In accordance with </w:t>
      </w:r>
      <w:r>
        <w:rPr>
          <w:rFonts w:ascii="Times New Roman"/>
          <w:b w:val="false"/>
          <w:i w:val="false"/>
          <w:color w:val="000000"/>
          <w:sz w:val="28"/>
        </w:rPr>
        <w:t>Paragraph 3</w:t>
      </w:r>
      <w:r>
        <w:rPr>
          <w:rFonts w:ascii="Times New Roman"/>
          <w:b w:val="false"/>
          <w:i w:val="false"/>
          <w:color w:val="000000"/>
          <w:sz w:val="28"/>
        </w:rPr>
        <w:t xml:space="preserve"> of Article 20-1 of the Law of the Republic of Kazakhstan dated December 15, 2006 "On Culture", the Government of the Republic of Kazakhstan hereby </w:t>
      </w:r>
      <w:r>
        <w:rPr>
          <w:rFonts w:ascii="Times New Roman"/>
          <w:b/>
          <w:i w:val="false"/>
          <w:color w:val="000000"/>
          <w:sz w:val="28"/>
        </w:rPr>
        <w:t>DECREES AS FOLLOWS</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Approve the attached Rules for certification of state cultural organizations.</w:t>
      </w:r>
    </w:p>
    <w:bookmarkEnd w:id="1"/>
    <w:bookmarkStart w:name="z3" w:id="2"/>
    <w:p>
      <w:pPr>
        <w:spacing w:after="0"/>
        <w:ind w:left="0"/>
        <w:jc w:val="both"/>
      </w:pPr>
      <w:r>
        <w:rPr>
          <w:rFonts w:ascii="Times New Roman"/>
          <w:b w:val="false"/>
          <w:i w:val="false"/>
          <w:color w:val="000000"/>
          <w:sz w:val="28"/>
        </w:rPr>
        <w:t xml:space="preserve">
      2. This Decree shall be enforced upon expiry of ten calendar days after the first official publication. </w:t>
      </w:r>
    </w:p>
    <w:bookmarkEnd w:id="2"/>
    <w:tbl>
      <w:tblPr>
        <w:tblW w:w="0" w:type="auto"/>
        <w:tblCellSpacing w:w="0" w:type="auto"/>
        <w:tblBorders>
          <w:top w:val="none"/>
          <w:left w:val="none"/>
          <w:bottom w:val="none"/>
          <w:right w:val="none"/>
          <w:insideH w:val="none"/>
          <w:insideV w:val="none"/>
        </w:tblBorders>
      </w:tblPr>
      <w:tblGrid>
        <w:gridCol w:w="7782"/>
        <w:gridCol w:w="4218"/>
      </w:tblGrid>
      <w:tr>
        <w:trPr>
          <w:trHeight w:val="30" w:hRule="atLeast"/>
        </w:trPr>
        <w:tc>
          <w:tcPr>
            <w:tcW w:w="778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The Prime Minister of the Republic of Kazakhstan</w:t>
            </w:r>
            <w:r>
              <w:rPr>
                <w:rFonts w:ascii="Times New Roman"/>
                <w:b w:val="false"/>
                <w:i w:val="false"/>
                <w:color w:val="000000"/>
                <w:sz w:val="20"/>
              </w:rPr>
              <w:t>
</w:t>
            </w:r>
          </w:p>
        </w:tc>
        <w:tc>
          <w:tcPr>
            <w:tcW w:w="421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K. Massimov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w:t>
            </w:r>
            <w:r>
              <w:br/>
            </w:r>
            <w:r>
              <w:rPr>
                <w:rFonts w:ascii="Times New Roman"/>
                <w:b w:val="false"/>
                <w:i w:val="false"/>
                <w:color w:val="000000"/>
                <w:sz w:val="20"/>
              </w:rPr>
              <w:t>the Decree of the Government of</w:t>
            </w:r>
            <w:r>
              <w:br/>
            </w:r>
            <w:r>
              <w:rPr>
                <w:rFonts w:ascii="Times New Roman"/>
                <w:b w:val="false"/>
                <w:i w:val="false"/>
                <w:color w:val="000000"/>
                <w:sz w:val="20"/>
              </w:rPr>
              <w:t>the Republic of Kazakhstan</w:t>
            </w:r>
            <w:r>
              <w:br/>
            </w:r>
            <w:r>
              <w:rPr>
                <w:rFonts w:ascii="Times New Roman"/>
                <w:b w:val="false"/>
                <w:i w:val="false"/>
                <w:color w:val="000000"/>
                <w:sz w:val="20"/>
              </w:rPr>
              <w:t xml:space="preserve">No. 127 dated February 11, 2011 </w:t>
            </w:r>
          </w:p>
        </w:tc>
      </w:tr>
    </w:tbl>
    <w:bookmarkStart w:name="z5" w:id="3"/>
    <w:p>
      <w:pPr>
        <w:spacing w:after="0"/>
        <w:ind w:left="0"/>
        <w:jc w:val="left"/>
      </w:pPr>
      <w:r>
        <w:rPr>
          <w:rFonts w:ascii="Times New Roman"/>
          <w:b/>
          <w:i w:val="false"/>
          <w:color w:val="000000"/>
        </w:rPr>
        <w:t xml:space="preserve"> Rules</w:t>
      </w:r>
      <w:r>
        <w:br/>
      </w:r>
      <w:r>
        <w:rPr>
          <w:rFonts w:ascii="Times New Roman"/>
          <w:b/>
          <w:i w:val="false"/>
          <w:color w:val="000000"/>
        </w:rPr>
        <w:t>for certification of state cultural organizations</w:t>
      </w:r>
      <w:r>
        <w:br/>
      </w:r>
      <w:r>
        <w:rPr>
          <w:rFonts w:ascii="Times New Roman"/>
          <w:b/>
          <w:i w:val="false"/>
          <w:color w:val="000000"/>
        </w:rPr>
        <w:t>1. General Provisions</w:t>
      </w:r>
    </w:p>
    <w:bookmarkEnd w:id="3"/>
    <w:bookmarkStart w:name="z6" w:id="4"/>
    <w:p>
      <w:pPr>
        <w:spacing w:after="0"/>
        <w:ind w:left="0"/>
        <w:jc w:val="both"/>
      </w:pPr>
      <w:r>
        <w:rPr>
          <w:rFonts w:ascii="Times New Roman"/>
          <w:b w:val="false"/>
          <w:i w:val="false"/>
          <w:color w:val="000000"/>
          <w:sz w:val="28"/>
        </w:rPr>
        <w:t xml:space="preserve">
      1. These Rules for certification of state cultural organizations shall be developed in accordance with </w:t>
      </w:r>
      <w:r>
        <w:rPr>
          <w:rFonts w:ascii="Times New Roman"/>
          <w:b w:val="false"/>
          <w:i w:val="false"/>
          <w:color w:val="000000"/>
          <w:sz w:val="28"/>
        </w:rPr>
        <w:t>Paragraph 3</w:t>
      </w:r>
      <w:r>
        <w:rPr>
          <w:rFonts w:ascii="Times New Roman"/>
          <w:b w:val="false"/>
          <w:i w:val="false"/>
          <w:color w:val="000000"/>
          <w:sz w:val="28"/>
        </w:rPr>
        <w:t xml:space="preserve"> of Article 20-1 of the Law of the Republic of Kazakhstan dated December 15, 2006 "On Culture" and determine the procedure for certification of state cultural organizations.</w:t>
      </w:r>
    </w:p>
    <w:bookmarkEnd w:id="4"/>
    <w:bookmarkStart w:name="z7" w:id="5"/>
    <w:p>
      <w:pPr>
        <w:spacing w:after="0"/>
        <w:ind w:left="0"/>
        <w:jc w:val="both"/>
      </w:pPr>
      <w:r>
        <w:rPr>
          <w:rFonts w:ascii="Times New Roman"/>
          <w:b w:val="false"/>
          <w:i w:val="false"/>
          <w:color w:val="000000"/>
          <w:sz w:val="28"/>
        </w:rPr>
        <w:t>
      2. Certification of state cultural organizations (hereinafter referred to as certification of organizations) shall be carried out to assess the efficiency of their core activities and rational use of material, labor and financial sources, to streamline their network and structure on this basis.</w:t>
      </w:r>
    </w:p>
    <w:bookmarkEnd w:id="5"/>
    <w:bookmarkStart w:name="z8" w:id="6"/>
    <w:p>
      <w:pPr>
        <w:spacing w:after="0"/>
        <w:ind w:left="0"/>
        <w:jc w:val="both"/>
      </w:pPr>
      <w:r>
        <w:rPr>
          <w:rFonts w:ascii="Times New Roman"/>
          <w:b w:val="false"/>
          <w:i w:val="false"/>
          <w:color w:val="000000"/>
          <w:sz w:val="28"/>
        </w:rPr>
        <w:t>
      3. Certification of organizations shall be carried out by:</w:t>
      </w:r>
    </w:p>
    <w:bookmarkEnd w:id="6"/>
    <w:bookmarkStart w:name="z9" w:id="7"/>
    <w:p>
      <w:pPr>
        <w:spacing w:after="0"/>
        <w:ind w:left="0"/>
        <w:jc w:val="both"/>
      </w:pPr>
      <w:r>
        <w:rPr>
          <w:rFonts w:ascii="Times New Roman"/>
          <w:b w:val="false"/>
          <w:i w:val="false"/>
          <w:color w:val="000000"/>
          <w:sz w:val="28"/>
        </w:rPr>
        <w:t>
      1) republican significance - authorized agency for culture;</w:t>
      </w:r>
    </w:p>
    <w:bookmarkEnd w:id="7"/>
    <w:bookmarkStart w:name="z10" w:id="8"/>
    <w:p>
      <w:pPr>
        <w:spacing w:after="0"/>
        <w:ind w:left="0"/>
        <w:jc w:val="both"/>
      </w:pPr>
      <w:r>
        <w:rPr>
          <w:rFonts w:ascii="Times New Roman"/>
          <w:b w:val="false"/>
          <w:i w:val="false"/>
          <w:color w:val="000000"/>
          <w:sz w:val="28"/>
        </w:rPr>
        <w:t>
      2) local significance - local executive authorities of region, city of republican significance, capital, district, city of regional significance (hereinafter referred to as - local executive authority).</w:t>
      </w:r>
    </w:p>
    <w:bookmarkEnd w:id="8"/>
    <w:bookmarkStart w:name="z11" w:id="9"/>
    <w:p>
      <w:pPr>
        <w:spacing w:after="0"/>
        <w:ind w:left="0"/>
        <w:jc w:val="both"/>
      </w:pPr>
      <w:r>
        <w:rPr>
          <w:rFonts w:ascii="Times New Roman"/>
          <w:b w:val="false"/>
          <w:i w:val="false"/>
          <w:color w:val="000000"/>
          <w:sz w:val="28"/>
        </w:rPr>
        <w:t>
      For certification of organizations by the authorized agency for culture and local executive authority (hereinafter referred to as the state authority), a certification commission (hereinafter referred to as the commission) shall be created.</w:t>
      </w:r>
    </w:p>
    <w:bookmarkEnd w:id="9"/>
    <w:bookmarkStart w:name="z12" w:id="10"/>
    <w:p>
      <w:pPr>
        <w:spacing w:after="0"/>
        <w:ind w:left="0"/>
        <w:jc w:val="both"/>
      </w:pPr>
      <w:r>
        <w:rPr>
          <w:rFonts w:ascii="Times New Roman"/>
          <w:b w:val="false"/>
          <w:i w:val="false"/>
          <w:color w:val="000000"/>
          <w:sz w:val="28"/>
        </w:rPr>
        <w:t>
      4. The composition and position of the Commission shall be approved by the relevant state authority.</w:t>
      </w:r>
    </w:p>
    <w:bookmarkEnd w:id="10"/>
    <w:bookmarkStart w:name="z13" w:id="11"/>
    <w:p>
      <w:pPr>
        <w:spacing w:after="0"/>
        <w:ind w:left="0"/>
        <w:jc w:val="both"/>
      </w:pPr>
      <w:r>
        <w:rPr>
          <w:rFonts w:ascii="Times New Roman"/>
          <w:b w:val="false"/>
          <w:i w:val="false"/>
          <w:color w:val="000000"/>
          <w:sz w:val="28"/>
        </w:rPr>
        <w:t>
      4-1. The commission ceases its activity on the basis of a decision of a state authority.</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The Rules are supplemented by Paragraph 4-1 in accordance with the Decree of the Government of the Republic of Kazakhstan </w:t>
      </w:r>
      <w:r>
        <w:rPr>
          <w:rFonts w:ascii="Times New Roman"/>
          <w:b w:val="false"/>
          <w:i w:val="false"/>
          <w:color w:val="000000"/>
          <w:sz w:val="28"/>
        </w:rPr>
        <w:t>No. 1184</w:t>
      </w:r>
      <w:r>
        <w:rPr>
          <w:rFonts w:ascii="Times New Roman"/>
          <w:b w:val="false"/>
          <w:i w:val="false"/>
          <w:color w:val="ff0000"/>
          <w:sz w:val="28"/>
        </w:rPr>
        <w:t xml:space="preserve"> dated 08.11.2013 (shall be enforced upon expiry of ten calendar days from the date of first official publication).</w:t>
      </w:r>
      <w:r>
        <w:br/>
      </w:r>
      <w:r>
        <w:rPr>
          <w:rFonts w:ascii="Times New Roman"/>
          <w:b w:val="false"/>
          <w:i w:val="false"/>
          <w:color w:val="000000"/>
          <w:sz w:val="28"/>
        </w:rPr>
        <w:t>
</w:t>
      </w:r>
    </w:p>
    <w:bookmarkStart w:name="z14" w:id="12"/>
    <w:p>
      <w:pPr>
        <w:spacing w:after="0"/>
        <w:ind w:left="0"/>
        <w:jc w:val="left"/>
      </w:pPr>
      <w:r>
        <w:rPr>
          <w:rFonts w:ascii="Times New Roman"/>
          <w:b/>
          <w:i w:val="false"/>
          <w:color w:val="000000"/>
        </w:rPr>
        <w:t xml:space="preserve"> 2. Procedure for certification of organizations</w:t>
      </w:r>
    </w:p>
    <w:bookmarkEnd w:id="12"/>
    <w:bookmarkStart w:name="z15" w:id="13"/>
    <w:p>
      <w:pPr>
        <w:spacing w:after="0"/>
        <w:ind w:left="0"/>
        <w:jc w:val="both"/>
      </w:pPr>
      <w:r>
        <w:rPr>
          <w:rFonts w:ascii="Times New Roman"/>
          <w:b w:val="false"/>
          <w:i w:val="false"/>
          <w:color w:val="000000"/>
          <w:sz w:val="28"/>
        </w:rPr>
        <w:t>
      5. When certifying organizations carried out according to their profile, the following indicators shall be evaluated:</w:t>
      </w:r>
    </w:p>
    <w:bookmarkEnd w:id="13"/>
    <w:bookmarkStart w:name="z16" w:id="14"/>
    <w:p>
      <w:pPr>
        <w:spacing w:after="0"/>
        <w:ind w:left="0"/>
        <w:jc w:val="both"/>
      </w:pPr>
      <w:r>
        <w:rPr>
          <w:rFonts w:ascii="Times New Roman"/>
          <w:b w:val="false"/>
          <w:i w:val="false"/>
          <w:color w:val="000000"/>
          <w:sz w:val="28"/>
        </w:rPr>
        <w:t>
      1) production, creative and financial activities of organization:</w:t>
      </w:r>
    </w:p>
    <w:bookmarkEnd w:id="14"/>
    <w:bookmarkStart w:name="z17" w:id="15"/>
    <w:p>
      <w:pPr>
        <w:spacing w:after="0"/>
        <w:ind w:left="0"/>
        <w:jc w:val="both"/>
      </w:pPr>
      <w:r>
        <w:rPr>
          <w:rFonts w:ascii="Times New Roman"/>
          <w:b w:val="false"/>
          <w:i w:val="false"/>
          <w:color w:val="000000"/>
          <w:sz w:val="28"/>
        </w:rPr>
        <w:t>
      functioning of organization in accordance with the charter (regulation);</w:t>
      </w:r>
    </w:p>
    <w:bookmarkEnd w:id="15"/>
    <w:bookmarkStart w:name="z18" w:id="16"/>
    <w:p>
      <w:pPr>
        <w:spacing w:after="0"/>
        <w:ind w:left="0"/>
        <w:jc w:val="both"/>
      </w:pPr>
      <w:r>
        <w:rPr>
          <w:rFonts w:ascii="Times New Roman"/>
          <w:b w:val="false"/>
          <w:i w:val="false"/>
          <w:color w:val="000000"/>
          <w:sz w:val="28"/>
        </w:rPr>
        <w:t>
      implementation of cooperation with organizations in the field of activity;</w:t>
      </w:r>
    </w:p>
    <w:bookmarkEnd w:id="16"/>
    <w:bookmarkStart w:name="z19" w:id="17"/>
    <w:p>
      <w:pPr>
        <w:spacing w:after="0"/>
        <w:ind w:left="0"/>
        <w:jc w:val="both"/>
      </w:pPr>
      <w:r>
        <w:rPr>
          <w:rFonts w:ascii="Times New Roman"/>
          <w:b w:val="false"/>
          <w:i w:val="false"/>
          <w:color w:val="000000"/>
          <w:sz w:val="28"/>
        </w:rPr>
        <w:t>
      periodic training and professional development of employees of organization;</w:t>
      </w:r>
    </w:p>
    <w:bookmarkEnd w:id="17"/>
    <w:bookmarkStart w:name="z20" w:id="18"/>
    <w:p>
      <w:pPr>
        <w:spacing w:after="0"/>
        <w:ind w:left="0"/>
        <w:jc w:val="both"/>
      </w:pPr>
      <w:r>
        <w:rPr>
          <w:rFonts w:ascii="Times New Roman"/>
          <w:b w:val="false"/>
          <w:i w:val="false"/>
          <w:color w:val="000000"/>
          <w:sz w:val="28"/>
        </w:rPr>
        <w:t>
      rational use of material, labor and financial sources;</w:t>
      </w:r>
    </w:p>
    <w:bookmarkEnd w:id="18"/>
    <w:bookmarkStart w:name="z21" w:id="19"/>
    <w:p>
      <w:pPr>
        <w:spacing w:after="0"/>
        <w:ind w:left="0"/>
        <w:jc w:val="both"/>
      </w:pPr>
      <w:r>
        <w:rPr>
          <w:rFonts w:ascii="Times New Roman"/>
          <w:b w:val="false"/>
          <w:i w:val="false"/>
          <w:color w:val="000000"/>
          <w:sz w:val="28"/>
        </w:rPr>
        <w:t>
      2) administrative and managerial activities of organization:</w:t>
      </w:r>
    </w:p>
    <w:bookmarkEnd w:id="19"/>
    <w:bookmarkStart w:name="z22" w:id="20"/>
    <w:p>
      <w:pPr>
        <w:spacing w:after="0"/>
        <w:ind w:left="0"/>
        <w:jc w:val="both"/>
      </w:pPr>
      <w:r>
        <w:rPr>
          <w:rFonts w:ascii="Times New Roman"/>
          <w:b w:val="false"/>
          <w:i w:val="false"/>
          <w:color w:val="000000"/>
          <w:sz w:val="28"/>
        </w:rPr>
        <w:t>
      professional staff of organization;</w:t>
      </w:r>
    </w:p>
    <w:bookmarkEnd w:id="20"/>
    <w:bookmarkStart w:name="z23" w:id="21"/>
    <w:p>
      <w:pPr>
        <w:spacing w:after="0"/>
        <w:ind w:left="0"/>
        <w:jc w:val="both"/>
      </w:pPr>
      <w:r>
        <w:rPr>
          <w:rFonts w:ascii="Times New Roman"/>
          <w:b w:val="false"/>
          <w:i w:val="false"/>
          <w:color w:val="000000"/>
          <w:sz w:val="28"/>
        </w:rPr>
        <w:t>
      information on the results of certification of employees of state cultural organizations;</w:t>
      </w:r>
    </w:p>
    <w:bookmarkEnd w:id="21"/>
    <w:bookmarkStart w:name="z24" w:id="22"/>
    <w:p>
      <w:pPr>
        <w:spacing w:after="0"/>
        <w:ind w:left="0"/>
        <w:jc w:val="both"/>
      </w:pPr>
      <w:r>
        <w:rPr>
          <w:rFonts w:ascii="Times New Roman"/>
          <w:b w:val="false"/>
          <w:i w:val="false"/>
          <w:color w:val="000000"/>
          <w:sz w:val="28"/>
        </w:rPr>
        <w:t>
      3) material and technical security of organization:</w:t>
      </w:r>
    </w:p>
    <w:bookmarkEnd w:id="22"/>
    <w:bookmarkStart w:name="z25" w:id="23"/>
    <w:p>
      <w:pPr>
        <w:spacing w:after="0"/>
        <w:ind w:left="0"/>
        <w:jc w:val="both"/>
      </w:pPr>
      <w:r>
        <w:rPr>
          <w:rFonts w:ascii="Times New Roman"/>
          <w:b w:val="false"/>
          <w:i w:val="false"/>
          <w:color w:val="000000"/>
          <w:sz w:val="28"/>
        </w:rPr>
        <w:t>
      acts of material base state of organization;</w:t>
      </w:r>
    </w:p>
    <w:bookmarkEnd w:id="23"/>
    <w:bookmarkStart w:name="z26" w:id="24"/>
    <w:p>
      <w:pPr>
        <w:spacing w:after="0"/>
        <w:ind w:left="0"/>
        <w:jc w:val="both"/>
      </w:pPr>
      <w:r>
        <w:rPr>
          <w:rFonts w:ascii="Times New Roman"/>
          <w:b w:val="false"/>
          <w:i w:val="false"/>
          <w:color w:val="000000"/>
          <w:sz w:val="28"/>
        </w:rPr>
        <w:t>
      functioning of technical means of organization.</w:t>
      </w:r>
    </w:p>
    <w:bookmarkEnd w:id="24"/>
    <w:bookmarkStart w:name="z27" w:id="25"/>
    <w:p>
      <w:pPr>
        <w:spacing w:after="0"/>
        <w:ind w:left="0"/>
        <w:jc w:val="both"/>
      </w:pPr>
      <w:r>
        <w:rPr>
          <w:rFonts w:ascii="Times New Roman"/>
          <w:b w:val="false"/>
          <w:i w:val="false"/>
          <w:color w:val="000000"/>
          <w:sz w:val="28"/>
        </w:rPr>
        <w:t>
      6. The schedule for certification of organizations (hereinafter referred to as the schedule) shall be approved by the state authority until January 15 for the current calendar year and communicated to organizations no later than three months prior to certification.</w:t>
      </w:r>
    </w:p>
    <w:bookmarkEnd w:id="25"/>
    <w:bookmarkStart w:name="z28" w:id="26"/>
    <w:p>
      <w:pPr>
        <w:spacing w:after="0"/>
        <w:ind w:left="0"/>
        <w:jc w:val="both"/>
      </w:pPr>
      <w:r>
        <w:rPr>
          <w:rFonts w:ascii="Times New Roman"/>
          <w:b w:val="false"/>
          <w:i w:val="false"/>
          <w:color w:val="000000"/>
          <w:sz w:val="28"/>
        </w:rPr>
        <w:t>
      7. Organizations that are subject to certification in accordance with the schedule, no later than a month before the certification shall submit the following documents to the state authority:</w:t>
      </w:r>
    </w:p>
    <w:bookmarkEnd w:id="26"/>
    <w:bookmarkStart w:name="z29" w:id="27"/>
    <w:p>
      <w:pPr>
        <w:spacing w:after="0"/>
        <w:ind w:left="0"/>
        <w:jc w:val="both"/>
      </w:pPr>
      <w:r>
        <w:rPr>
          <w:rFonts w:ascii="Times New Roman"/>
          <w:b w:val="false"/>
          <w:i w:val="false"/>
          <w:color w:val="000000"/>
          <w:sz w:val="28"/>
        </w:rPr>
        <w:t>
      1) a certificate of the results of production, creative and financial activities of organization (analytical report and financial report);</w:t>
      </w:r>
    </w:p>
    <w:bookmarkEnd w:id="27"/>
    <w:bookmarkStart w:name="z30" w:id="28"/>
    <w:p>
      <w:pPr>
        <w:spacing w:after="0"/>
        <w:ind w:left="0"/>
        <w:jc w:val="both"/>
      </w:pPr>
      <w:r>
        <w:rPr>
          <w:rFonts w:ascii="Times New Roman"/>
          <w:b w:val="false"/>
          <w:i w:val="false"/>
          <w:color w:val="000000"/>
          <w:sz w:val="28"/>
        </w:rPr>
        <w:t>
      2) copies of documents on administrative and managerial activities of organization (orders, agreements);</w:t>
      </w:r>
    </w:p>
    <w:bookmarkEnd w:id="28"/>
    <w:bookmarkStart w:name="z31" w:id="29"/>
    <w:p>
      <w:pPr>
        <w:spacing w:after="0"/>
        <w:ind w:left="0"/>
        <w:jc w:val="both"/>
      </w:pPr>
      <w:r>
        <w:rPr>
          <w:rFonts w:ascii="Times New Roman"/>
          <w:b w:val="false"/>
          <w:i w:val="false"/>
          <w:color w:val="000000"/>
          <w:sz w:val="28"/>
        </w:rPr>
        <w:t>
      3) a certificate of professional composition of organization’s employees with surname, name, patronymic, specialty in diploma, length of service (including in this organization), as well as information on advanced training and information on certification;</w:t>
      </w:r>
    </w:p>
    <w:bookmarkEnd w:id="29"/>
    <w:bookmarkStart w:name="z32" w:id="30"/>
    <w:p>
      <w:pPr>
        <w:spacing w:after="0"/>
        <w:ind w:left="0"/>
        <w:jc w:val="both"/>
      </w:pPr>
      <w:r>
        <w:rPr>
          <w:rFonts w:ascii="Times New Roman"/>
          <w:b w:val="false"/>
          <w:i w:val="false"/>
          <w:color w:val="000000"/>
          <w:sz w:val="28"/>
        </w:rPr>
        <w:t>
      4) a certificate of material and technical security of organization.</w:t>
      </w:r>
    </w:p>
    <w:bookmarkEnd w:id="30"/>
    <w:bookmarkStart w:name="z33" w:id="31"/>
    <w:p>
      <w:pPr>
        <w:spacing w:after="0"/>
        <w:ind w:left="0"/>
        <w:jc w:val="both"/>
      </w:pPr>
      <w:r>
        <w:rPr>
          <w:rFonts w:ascii="Times New Roman"/>
          <w:b w:val="false"/>
          <w:i w:val="false"/>
          <w:color w:val="000000"/>
          <w:sz w:val="28"/>
        </w:rPr>
        <w:t>
      Documents shall be signed by the first head of organization, or by the person performing his duties, and affixed by seal.</w:t>
      </w:r>
    </w:p>
    <w:bookmarkEnd w:id="31"/>
    <w:bookmarkStart w:name="z34" w:id="32"/>
    <w:p>
      <w:pPr>
        <w:spacing w:after="0"/>
        <w:ind w:left="0"/>
        <w:jc w:val="both"/>
      </w:pPr>
      <w:r>
        <w:rPr>
          <w:rFonts w:ascii="Times New Roman"/>
          <w:b w:val="false"/>
          <w:i w:val="false"/>
          <w:color w:val="000000"/>
          <w:sz w:val="28"/>
        </w:rPr>
        <w:t>
      8. All state cultural organizations every five years shall be subject to certification.</w:t>
      </w:r>
    </w:p>
    <w:bookmarkEnd w:id="32"/>
    <w:bookmarkStart w:name="z35" w:id="33"/>
    <w:p>
      <w:pPr>
        <w:spacing w:after="0"/>
        <w:ind w:left="0"/>
        <w:jc w:val="both"/>
      </w:pPr>
      <w:r>
        <w:rPr>
          <w:rFonts w:ascii="Times New Roman"/>
          <w:b w:val="false"/>
          <w:i w:val="false"/>
          <w:color w:val="000000"/>
          <w:sz w:val="28"/>
        </w:rPr>
        <w:t>
      9. The commission carries out certification of organizations in accordance with the schedule within seven working days for each organization on the basis of documents submitted by the state authority.</w:t>
      </w:r>
    </w:p>
    <w:bookmarkEnd w:id="33"/>
    <w:bookmarkStart w:name="z36" w:id="34"/>
    <w:p>
      <w:pPr>
        <w:spacing w:after="0"/>
        <w:ind w:left="0"/>
        <w:jc w:val="both"/>
      </w:pPr>
      <w:r>
        <w:rPr>
          <w:rFonts w:ascii="Times New Roman"/>
          <w:b w:val="false"/>
          <w:i w:val="false"/>
          <w:color w:val="000000"/>
          <w:sz w:val="28"/>
        </w:rPr>
        <w:t>
      10. Based on the results of certification of organizations, a positive or negative opinion shall be drawn up, which is signed by the members of the Commission and sent to the state authority within two business days.</w:t>
      </w:r>
    </w:p>
    <w:bookmarkEnd w:id="34"/>
    <w:bookmarkStart w:name="z37" w:id="35"/>
    <w:p>
      <w:pPr>
        <w:spacing w:after="0"/>
        <w:ind w:left="0"/>
        <w:jc w:val="both"/>
      </w:pPr>
      <w:r>
        <w:rPr>
          <w:rFonts w:ascii="Times New Roman"/>
          <w:b w:val="false"/>
          <w:i w:val="false"/>
          <w:color w:val="000000"/>
          <w:sz w:val="28"/>
        </w:rPr>
        <w:t>
      11. The Commission's opinion shall be advisory.</w:t>
      </w:r>
    </w:p>
    <w:bookmarkEnd w:id="35"/>
    <w:bookmarkStart w:name="z38" w:id="36"/>
    <w:p>
      <w:pPr>
        <w:spacing w:after="0"/>
        <w:ind w:left="0"/>
        <w:jc w:val="both"/>
      </w:pPr>
      <w:r>
        <w:rPr>
          <w:rFonts w:ascii="Times New Roman"/>
          <w:b w:val="false"/>
          <w:i w:val="false"/>
          <w:color w:val="000000"/>
          <w:sz w:val="28"/>
        </w:rPr>
        <w:t>
      12. The basis for negative opinion of the Commission on non-certification of organization shall be:</w:t>
      </w:r>
    </w:p>
    <w:bookmarkEnd w:id="36"/>
    <w:bookmarkStart w:name="z39" w:id="37"/>
    <w:p>
      <w:pPr>
        <w:spacing w:after="0"/>
        <w:ind w:left="0"/>
        <w:jc w:val="both"/>
      </w:pPr>
      <w:r>
        <w:rPr>
          <w:rFonts w:ascii="Times New Roman"/>
          <w:b w:val="false"/>
          <w:i w:val="false"/>
          <w:color w:val="000000"/>
          <w:sz w:val="28"/>
        </w:rPr>
        <w:t>
      1) failure to fulfill the plan of production and creative activities of organization for the corresponding year;</w:t>
      </w:r>
    </w:p>
    <w:bookmarkEnd w:id="37"/>
    <w:bookmarkStart w:name="z40" w:id="38"/>
    <w:p>
      <w:pPr>
        <w:spacing w:after="0"/>
        <w:ind w:left="0"/>
        <w:jc w:val="both"/>
      </w:pPr>
      <w:r>
        <w:rPr>
          <w:rFonts w:ascii="Times New Roman"/>
          <w:b w:val="false"/>
          <w:i w:val="false"/>
          <w:color w:val="000000"/>
          <w:sz w:val="28"/>
        </w:rPr>
        <w:t>
      2) non-compliance with the legislation of the Republic of Kazakhstan and the charter (regulation) in the implementation of administrative, managerial and financial activities;</w:t>
      </w:r>
    </w:p>
    <w:bookmarkEnd w:id="38"/>
    <w:bookmarkStart w:name="z41" w:id="39"/>
    <w:p>
      <w:pPr>
        <w:spacing w:after="0"/>
        <w:ind w:left="0"/>
        <w:jc w:val="both"/>
      </w:pPr>
      <w:r>
        <w:rPr>
          <w:rFonts w:ascii="Times New Roman"/>
          <w:b w:val="false"/>
          <w:i w:val="false"/>
          <w:color w:val="000000"/>
          <w:sz w:val="28"/>
        </w:rPr>
        <w:t>
      3) establishment of professional discrepancies in the composition of employees;</w:t>
      </w:r>
    </w:p>
    <w:bookmarkEnd w:id="39"/>
    <w:bookmarkStart w:name="z42" w:id="40"/>
    <w:p>
      <w:pPr>
        <w:spacing w:after="0"/>
        <w:ind w:left="0"/>
        <w:jc w:val="both"/>
      </w:pPr>
      <w:r>
        <w:rPr>
          <w:rFonts w:ascii="Times New Roman"/>
          <w:b w:val="false"/>
          <w:i w:val="false"/>
          <w:color w:val="000000"/>
          <w:sz w:val="28"/>
        </w:rPr>
        <w:t>
      4) determination of the unsatisfactory state of material and technical security of organization.</w:t>
      </w:r>
    </w:p>
    <w:bookmarkEnd w:id="40"/>
    <w:bookmarkStart w:name="z43" w:id="41"/>
    <w:p>
      <w:pPr>
        <w:spacing w:after="0"/>
        <w:ind w:left="0"/>
        <w:jc w:val="both"/>
      </w:pPr>
      <w:r>
        <w:rPr>
          <w:rFonts w:ascii="Times New Roman"/>
          <w:b w:val="false"/>
          <w:i w:val="false"/>
          <w:color w:val="000000"/>
          <w:sz w:val="28"/>
        </w:rPr>
        <w:t>
      13. From the date of receipt of opinion of the Commission, the state authority, within a period not exceeding fifteen working days, shall decide:</w:t>
      </w:r>
    </w:p>
    <w:bookmarkEnd w:id="41"/>
    <w:bookmarkStart w:name="z44" w:id="42"/>
    <w:p>
      <w:pPr>
        <w:spacing w:after="0"/>
        <w:ind w:left="0"/>
        <w:jc w:val="both"/>
      </w:pPr>
      <w:r>
        <w:rPr>
          <w:rFonts w:ascii="Times New Roman"/>
          <w:b w:val="false"/>
          <w:i w:val="false"/>
          <w:color w:val="000000"/>
          <w:sz w:val="28"/>
        </w:rPr>
        <w:t>
      1) with a positive opinion - "certify";</w:t>
      </w:r>
    </w:p>
    <w:bookmarkEnd w:id="42"/>
    <w:bookmarkStart w:name="z45" w:id="43"/>
    <w:p>
      <w:pPr>
        <w:spacing w:after="0"/>
        <w:ind w:left="0"/>
        <w:jc w:val="both"/>
      </w:pPr>
      <w:r>
        <w:rPr>
          <w:rFonts w:ascii="Times New Roman"/>
          <w:b w:val="false"/>
          <w:i w:val="false"/>
          <w:color w:val="000000"/>
          <w:sz w:val="28"/>
        </w:rPr>
        <w:t>
      2) with a negative opinion - "do not certify".</w:t>
      </w:r>
    </w:p>
    <w:bookmarkEnd w:id="43"/>
    <w:bookmarkStart w:name="z46" w:id="44"/>
    <w:p>
      <w:pPr>
        <w:spacing w:after="0"/>
        <w:ind w:left="0"/>
        <w:jc w:val="both"/>
      </w:pPr>
      <w:r>
        <w:rPr>
          <w:rFonts w:ascii="Times New Roman"/>
          <w:b w:val="false"/>
          <w:i w:val="false"/>
          <w:color w:val="000000"/>
          <w:sz w:val="28"/>
        </w:rPr>
        <w:t xml:space="preserve">
      14. An organization that does not pass certification shall be subject to re-certification. Within six months from the date of the decision by the state authority, the organization eliminates the identified deficiencies, according to the Commission's opinion. </w:t>
      </w:r>
    </w:p>
    <w:bookmarkEnd w:id="44"/>
    <w:bookmarkStart w:name="z47" w:id="45"/>
    <w:p>
      <w:pPr>
        <w:spacing w:after="0"/>
        <w:ind w:left="0"/>
        <w:jc w:val="both"/>
      </w:pPr>
      <w:r>
        <w:rPr>
          <w:rFonts w:ascii="Times New Roman"/>
          <w:b w:val="false"/>
          <w:i w:val="false"/>
          <w:color w:val="000000"/>
          <w:sz w:val="28"/>
        </w:rPr>
        <w:t>
      15. Re-certification shall be carried out after six months from the date of the initial certification in the manner specified by these Rules.</w:t>
      </w:r>
    </w:p>
    <w:bookmarkEnd w:id="45"/>
    <w:bookmarkStart w:name="z48" w:id="46"/>
    <w:p>
      <w:pPr>
        <w:spacing w:after="0"/>
        <w:ind w:left="0"/>
        <w:jc w:val="both"/>
      </w:pPr>
      <w:r>
        <w:rPr>
          <w:rFonts w:ascii="Times New Roman"/>
          <w:b w:val="false"/>
          <w:i w:val="false"/>
          <w:color w:val="000000"/>
          <w:sz w:val="28"/>
        </w:rPr>
        <w:t>
      16. The decision to "certify" the organization shall be made by the state authority in case of a positive opinion of the Commission on the eliminated deficiencies of the organization.</w:t>
      </w:r>
    </w:p>
    <w:bookmarkEnd w:id="46"/>
    <w:bookmarkStart w:name="z49" w:id="47"/>
    <w:p>
      <w:pPr>
        <w:spacing w:after="0"/>
        <w:ind w:left="0"/>
        <w:jc w:val="both"/>
      </w:pPr>
      <w:r>
        <w:rPr>
          <w:rFonts w:ascii="Times New Roman"/>
          <w:b w:val="false"/>
          <w:i w:val="false"/>
          <w:color w:val="000000"/>
          <w:sz w:val="28"/>
        </w:rPr>
        <w:t>
      17. In the event that the organization does not eliminate the deficiencies, the Commission draws up a second negative opinion and submits to the state authority a proposal to bring the head to disciplinary liability for failure to perform or improper performance of his/her labor duties in accordance with the legislation of the Republic of Kazakhstan.</w:t>
      </w:r>
    </w:p>
    <w:bookmarkEnd w:id="47"/>
    <w:bookmarkStart w:name="z50" w:id="48"/>
    <w:p>
      <w:pPr>
        <w:spacing w:after="0"/>
        <w:ind w:left="0"/>
        <w:jc w:val="both"/>
      </w:pPr>
      <w:r>
        <w:rPr>
          <w:rFonts w:ascii="Times New Roman"/>
          <w:b w:val="false"/>
          <w:i w:val="false"/>
          <w:color w:val="000000"/>
          <w:sz w:val="28"/>
        </w:rPr>
        <w:t>
      18. The state authority, on the basis of a proposal from the Commission, takes an appropriate decision in the manner prescribed by the legislation of the Republic of Kazakhstan.</w:t>
      </w:r>
    </w:p>
    <w:bookmarkEnd w:id="48"/>
    <w:bookmarkStart w:name="z51" w:id="49"/>
    <w:p>
      <w:pPr>
        <w:spacing w:after="0"/>
        <w:ind w:left="0"/>
        <w:jc w:val="both"/>
      </w:pPr>
      <w:r>
        <w:rPr>
          <w:rFonts w:ascii="Times New Roman"/>
          <w:b w:val="false"/>
          <w:i w:val="false"/>
          <w:color w:val="000000"/>
          <w:sz w:val="28"/>
        </w:rPr>
        <w:t>
      19. A non-certified organization shall be subject to regular certification after one year from the date of adoption of a decision by the state authority on failure to pass re-certification in the manner specified by these Rules.</w:t>
      </w:r>
    </w:p>
    <w:bookmarkEnd w:id="49"/>
    <w:bookmarkStart w:name="z52" w:id="50"/>
    <w:p>
      <w:pPr>
        <w:spacing w:after="0"/>
        <w:ind w:left="0"/>
        <w:jc w:val="both"/>
      </w:pPr>
      <w:r>
        <w:rPr>
          <w:rFonts w:ascii="Times New Roman"/>
          <w:b w:val="false"/>
          <w:i w:val="false"/>
          <w:color w:val="000000"/>
          <w:sz w:val="28"/>
        </w:rPr>
        <w:t>
      19-1. Organizations not certified by the state authority shall have the right to appeal the decision on non-certification in the manner</w:t>
      </w:r>
      <w:r>
        <w:rPr>
          <w:rFonts w:ascii="Times New Roman"/>
          <w:b w:val="false"/>
          <w:i w:val="false"/>
          <w:color w:val="000000"/>
          <w:sz w:val="28"/>
        </w:rPr>
        <w:t xml:space="preserve"> established by the legislation</w:t>
      </w:r>
      <w:r>
        <w:rPr>
          <w:rFonts w:ascii="Times New Roman"/>
          <w:b w:val="false"/>
          <w:i w:val="false"/>
          <w:color w:val="000000"/>
          <w:sz w:val="28"/>
        </w:rPr>
        <w:t xml:space="preserve"> of the Republic of Kazakhstan.</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The Rules are supplemented by Paragraph 19-1 in accordance with the Decree of the Government of the Republic of Kazakhstan </w:t>
      </w:r>
      <w:r>
        <w:rPr>
          <w:rFonts w:ascii="Times New Roman"/>
          <w:b w:val="false"/>
          <w:i w:val="false"/>
          <w:color w:val="000000"/>
          <w:sz w:val="28"/>
        </w:rPr>
        <w:t>No. 1184</w:t>
      </w:r>
      <w:r>
        <w:rPr>
          <w:rFonts w:ascii="Times New Roman"/>
          <w:b w:val="false"/>
          <w:i w:val="false"/>
          <w:color w:val="ff0000"/>
          <w:sz w:val="28"/>
        </w:rPr>
        <w:t xml:space="preserve"> dated 08.11.2013 (shall be enforced upon expiry of ten calendar days from the date of first official publication).</w:t>
      </w:r>
      <w:r>
        <w:br/>
      </w:r>
      <w:r>
        <w:rPr>
          <w:rFonts w:ascii="Times New Roman"/>
          <w:b w:val="false"/>
          <w:i w:val="false"/>
          <w:color w:val="000000"/>
          <w:sz w:val="28"/>
        </w:rPr>
        <w:t>
</w:t>
      </w:r>
    </w:p>
    <w:bookmarkStart w:name="z53" w:id="51"/>
    <w:p>
      <w:pPr>
        <w:spacing w:after="0"/>
        <w:ind w:left="0"/>
        <w:jc w:val="both"/>
      </w:pPr>
      <w:r>
        <w:rPr>
          <w:rFonts w:ascii="Times New Roman"/>
          <w:b w:val="false"/>
          <w:i w:val="false"/>
          <w:color w:val="000000"/>
          <w:sz w:val="28"/>
        </w:rPr>
        <w:t>
      19-2. Information on certified and non-certified organizations shall be available on the Internet resource of the relevant state authority.</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The Rules are supplemented by Paragraph 19-2 in accordance with the Decree of the Government of the Republic of Kazakhstan </w:t>
      </w:r>
      <w:r>
        <w:rPr>
          <w:rFonts w:ascii="Times New Roman"/>
          <w:b w:val="false"/>
          <w:i w:val="false"/>
          <w:color w:val="000000"/>
          <w:sz w:val="28"/>
        </w:rPr>
        <w:t>No. 1184</w:t>
      </w:r>
      <w:r>
        <w:rPr>
          <w:rFonts w:ascii="Times New Roman"/>
          <w:b w:val="false"/>
          <w:i w:val="false"/>
          <w:color w:val="ff0000"/>
          <w:sz w:val="28"/>
        </w:rPr>
        <w:t xml:space="preserve"> dated 08.11.2013 (shall be enforced upon expiry of ten calendar days from the date of first official publication).</w:t>
      </w:r>
      <w:r>
        <w:br/>
      </w:r>
      <w:r>
        <w:rPr>
          <w:rFonts w:ascii="Times New Roman"/>
          <w:b w:val="false"/>
          <w:i w:val="false"/>
          <w:color w:val="000000"/>
          <w:sz w:val="28"/>
        </w:rPr>
        <w:t>
</w:t>
      </w:r>
    </w:p>
    <w:bookmarkStart w:name="z54" w:id="52"/>
    <w:p>
      <w:pPr>
        <w:spacing w:after="0"/>
        <w:ind w:left="0"/>
        <w:jc w:val="left"/>
      </w:pPr>
      <w:r>
        <w:rPr>
          <w:rFonts w:ascii="Times New Roman"/>
          <w:b/>
          <w:i w:val="false"/>
          <w:color w:val="000000"/>
        </w:rPr>
        <w:t xml:space="preserve"> 3. Final provisions</w:t>
      </w:r>
    </w:p>
    <w:bookmarkEnd w:id="52"/>
    <w:p>
      <w:pPr>
        <w:spacing w:after="0"/>
        <w:ind w:left="0"/>
        <w:jc w:val="both"/>
      </w:pPr>
      <w:r>
        <w:rPr>
          <w:rFonts w:ascii="Times New Roman"/>
          <w:b w:val="false"/>
          <w:i w:val="false"/>
          <w:color w:val="ff0000"/>
          <w:sz w:val="28"/>
        </w:rPr>
        <w:t xml:space="preserve">
      Footnote. Section 3 is excluded by the Decree of the Government of the Republic of Kazakhstan </w:t>
      </w:r>
      <w:r>
        <w:rPr>
          <w:rFonts w:ascii="Times New Roman"/>
          <w:b w:val="false"/>
          <w:i w:val="false"/>
          <w:color w:val="ff0000"/>
          <w:sz w:val="28"/>
        </w:rPr>
        <w:t>No. 1184</w:t>
      </w:r>
      <w:r>
        <w:rPr>
          <w:rFonts w:ascii="Times New Roman"/>
          <w:b w:val="false"/>
          <w:i w:val="false"/>
          <w:color w:val="ff0000"/>
          <w:sz w:val="28"/>
        </w:rPr>
        <w:t xml:space="preserve"> dated 08.11.20133 (shall be enforced upon expiry of ten calendar days from the date of first official publication).</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