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c471" w14:textId="ad9c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About approval of Rules of subsidizing agricultural production management systems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31, 2011 No. 326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order to implement </w:t>
      </w:r>
      <w:r>
        <w:rPr>
          <w:rFonts w:ascii="Times New Roman"/>
          <w:b w:val="false"/>
          <w:i w:val="false"/>
          <w:color w:val="000000"/>
          <w:sz w:val="28"/>
        </w:rPr>
        <w:t>a law</w:t>
      </w:r>
      <w:r>
        <w:rPr>
          <w:rFonts w:ascii="Times New Roman"/>
          <w:b w:val="false"/>
          <w:i w:val="false"/>
          <w:color w:val="000000"/>
          <w:sz w:val="28"/>
        </w:rPr>
        <w:t xml:space="preserve"> of the Republic of Kazakhstan dated November 29, 2010 “About the republican budget for 2011 – 2013 “The Government of the Republic of Kazakhstan RESOLVES:</w:t>
      </w:r>
    </w:p>
    <w:p>
      <w:pPr>
        <w:spacing w:after="0"/>
        <w:ind w:left="0"/>
        <w:jc w:val="both"/>
      </w:pPr>
      <w:r>
        <w:rPr>
          <w:rFonts w:ascii="Times New Roman"/>
          <w:b w:val="false"/>
          <w:i w:val="false"/>
          <w:color w:val="000000"/>
          <w:sz w:val="28"/>
        </w:rPr>
        <w:t>
      1. To approve enclosed Rules of subsidizing the production management systems of agricultural products.</w:t>
      </w:r>
    </w:p>
    <w:p>
      <w:pPr>
        <w:spacing w:after="0"/>
        <w:ind w:left="0"/>
        <w:jc w:val="both"/>
      </w:pPr>
      <w:r>
        <w:rPr>
          <w:rFonts w:ascii="Times New Roman"/>
          <w:b w:val="false"/>
          <w:i w:val="false"/>
          <w:color w:val="000000"/>
          <w:sz w:val="28"/>
        </w:rPr>
        <w:t>
      2. This resolution shall be enforced from the date of the first official publication.</w:t>
      </w:r>
    </w:p>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Kazahstan</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Resolution of the Government</w:t>
            </w:r>
            <w:r>
              <w:br/>
            </w:r>
            <w:r>
              <w:rPr>
                <w:rFonts w:ascii="Times New Roman"/>
                <w:b w:val="false"/>
                <w:i w:val="false"/>
                <w:color w:val="000000"/>
                <w:sz w:val="20"/>
              </w:rPr>
              <w:t>Republic of Kazakhstan</w:t>
            </w:r>
            <w:r>
              <w:br/>
            </w:r>
            <w:r>
              <w:rPr>
                <w:rFonts w:ascii="Times New Roman"/>
                <w:b w:val="false"/>
                <w:i w:val="false"/>
                <w:color w:val="000000"/>
                <w:sz w:val="20"/>
              </w:rPr>
              <w:t xml:space="preserve">on March 31, 2011 № 326 </w:t>
            </w:r>
          </w:p>
        </w:tc>
      </w:tr>
    </w:tbl>
    <w:p>
      <w:pPr>
        <w:spacing w:after="0"/>
        <w:ind w:left="0"/>
        <w:jc w:val="left"/>
      </w:pPr>
      <w:r>
        <w:rPr>
          <w:rFonts w:ascii="Times New Roman"/>
          <w:b/>
          <w:i w:val="false"/>
          <w:color w:val="000000"/>
        </w:rPr>
        <w:t xml:space="preserve"> Rules</w:t>
      </w:r>
      <w:r>
        <w:br/>
      </w:r>
      <w:r>
        <w:rPr>
          <w:rFonts w:ascii="Times New Roman"/>
          <w:b/>
          <w:i w:val="false"/>
          <w:color w:val="000000"/>
        </w:rPr>
        <w:t>subsidy management systems agricultural production</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1. These rules of subsidizing agricultural production management systems (hereinafter - Rules) are developed in accordance with the laws of the Republic of Kazakhstan dated July 8, 2005 "</w:t>
      </w:r>
      <w:r>
        <w:rPr>
          <w:rFonts w:ascii="Times New Roman"/>
          <w:b w:val="false"/>
          <w:i w:val="false"/>
          <w:color w:val="000000"/>
          <w:sz w:val="28"/>
        </w:rPr>
        <w:t>On state regulation of development of agriculture and rural areas</w:t>
      </w:r>
      <w:r>
        <w:rPr>
          <w:rFonts w:ascii="Times New Roman"/>
          <w:b w:val="false"/>
          <w:i w:val="false"/>
          <w:color w:val="000000"/>
          <w:sz w:val="28"/>
        </w:rPr>
        <w:t xml:space="preserve"> “On November 29, 2010"</w:t>
      </w:r>
      <w:r>
        <w:rPr>
          <w:rFonts w:ascii="Times New Roman"/>
          <w:b w:val="false"/>
          <w:i w:val="false"/>
          <w:color w:val="000000"/>
          <w:sz w:val="28"/>
        </w:rPr>
        <w:t>About the republican budget for 2011 - 2013 years</w:t>
      </w:r>
      <w:r>
        <w:rPr>
          <w:rFonts w:ascii="Times New Roman"/>
          <w:b w:val="false"/>
          <w:i w:val="false"/>
          <w:color w:val="000000"/>
          <w:sz w:val="28"/>
        </w:rPr>
        <w:t>” and determine the procedure for subsidizing the costs of agricultural enterprises in the design, implementation and certification of international standards.</w:t>
      </w:r>
    </w:p>
    <w:p>
      <w:pPr>
        <w:spacing w:after="0"/>
        <w:ind w:left="0"/>
        <w:jc w:val="both"/>
      </w:pPr>
      <w:r>
        <w:rPr>
          <w:rFonts w:ascii="Times New Roman"/>
          <w:b w:val="false"/>
          <w:i w:val="false"/>
          <w:color w:val="000000"/>
          <w:sz w:val="28"/>
        </w:rPr>
        <w:t>
      2. Subsidies shall be financed from the republican budget for 2011-2013 (hereinafter - the funds) on the Republican budget program 051 “Subsidizing of production management systems of agricultural products” (hereinafter - the Program).</w:t>
      </w:r>
    </w:p>
    <w:p>
      <w:pPr>
        <w:spacing w:after="0"/>
        <w:ind w:left="0"/>
        <w:jc w:val="both"/>
      </w:pPr>
      <w:r>
        <w:rPr>
          <w:rFonts w:ascii="Times New Roman"/>
          <w:b w:val="false"/>
          <w:i w:val="false"/>
          <w:color w:val="000000"/>
          <w:sz w:val="28"/>
        </w:rPr>
        <w:t>
      3. In these Rules, the following terms and definitions:</w:t>
      </w:r>
    </w:p>
    <w:p>
      <w:pPr>
        <w:spacing w:after="0"/>
        <w:ind w:left="0"/>
        <w:jc w:val="both"/>
      </w:pPr>
      <w:r>
        <w:rPr>
          <w:rFonts w:ascii="Times New Roman"/>
          <w:b w:val="false"/>
          <w:i w:val="false"/>
          <w:color w:val="000000"/>
          <w:sz w:val="28"/>
        </w:rPr>
        <w:t>
      1) The administrator of the program - the Ministry of Agriculture of the Republic of Kazakhstan;</w:t>
      </w:r>
    </w:p>
    <w:p>
      <w:pPr>
        <w:spacing w:after="0"/>
        <w:ind w:left="0"/>
        <w:jc w:val="both"/>
      </w:pPr>
      <w:r>
        <w:rPr>
          <w:rFonts w:ascii="Times New Roman"/>
          <w:b w:val="false"/>
          <w:i w:val="false"/>
          <w:color w:val="000000"/>
          <w:sz w:val="28"/>
        </w:rPr>
        <w:t>
      2) ISO (English ISO - International Standard Organization) - the quality management system.;</w:t>
      </w:r>
    </w:p>
    <w:p>
      <w:pPr>
        <w:spacing w:after="0"/>
        <w:ind w:left="0"/>
        <w:jc w:val="both"/>
      </w:pPr>
      <w:r>
        <w:rPr>
          <w:rFonts w:ascii="Times New Roman"/>
          <w:b w:val="false"/>
          <w:i w:val="false"/>
          <w:color w:val="000000"/>
          <w:sz w:val="28"/>
        </w:rPr>
        <w:t>
      3) selection - the definition of customer-members participating in the program for the distribution between the funds provided in the republican budget for 2011 - 2013.;</w:t>
      </w:r>
    </w:p>
    <w:p>
      <w:pPr>
        <w:spacing w:after="0"/>
        <w:ind w:left="0"/>
        <w:jc w:val="both"/>
      </w:pPr>
      <w:r>
        <w:rPr>
          <w:rFonts w:ascii="Times New Roman"/>
          <w:b w:val="false"/>
          <w:i w:val="false"/>
          <w:color w:val="000000"/>
          <w:sz w:val="28"/>
        </w:rPr>
        <w:t>
      4) Body for conformity assessment - a legal person, duly accredited to carry out works on conformity assessment;</w:t>
      </w:r>
    </w:p>
    <w:p>
      <w:pPr>
        <w:spacing w:after="0"/>
        <w:ind w:left="0"/>
        <w:jc w:val="both"/>
      </w:pPr>
      <w:r>
        <w:rPr>
          <w:rFonts w:ascii="Times New Roman"/>
          <w:b w:val="false"/>
          <w:i w:val="false"/>
          <w:color w:val="000000"/>
          <w:sz w:val="28"/>
        </w:rPr>
        <w:t>
      5) Certification - a procedure by which the body on confirmation of conformity in writing certify the conformity of products and services with the established requirements;</w:t>
      </w:r>
    </w:p>
    <w:p>
      <w:pPr>
        <w:spacing w:after="0"/>
        <w:ind w:left="0"/>
        <w:jc w:val="both"/>
      </w:pPr>
      <w:r>
        <w:rPr>
          <w:rFonts w:ascii="Times New Roman"/>
          <w:b w:val="false"/>
          <w:i w:val="false"/>
          <w:color w:val="000000"/>
          <w:sz w:val="28"/>
        </w:rPr>
        <w:t>
      6) the customer - the subject of agro-industrial complex, located in the development, implementation and certification of international standards;</w:t>
      </w:r>
    </w:p>
    <w:p>
      <w:pPr>
        <w:spacing w:after="0"/>
        <w:ind w:left="0"/>
        <w:jc w:val="both"/>
      </w:pPr>
      <w:r>
        <w:rPr>
          <w:rFonts w:ascii="Times New Roman"/>
          <w:b w:val="false"/>
          <w:i w:val="false"/>
          <w:color w:val="000000"/>
          <w:sz w:val="28"/>
        </w:rPr>
        <w:t>
      7) The participating customers - customers who participate in the program;</w:t>
      </w:r>
    </w:p>
    <w:p>
      <w:pPr>
        <w:spacing w:after="0"/>
        <w:ind w:left="0"/>
        <w:jc w:val="both"/>
      </w:pPr>
      <w:r>
        <w:rPr>
          <w:rFonts w:ascii="Times New Roman"/>
          <w:b w:val="false"/>
          <w:i w:val="false"/>
          <w:color w:val="000000"/>
          <w:sz w:val="28"/>
        </w:rPr>
        <w:t>
      8) Use of Consultants - a legal or natural person carrying out consulting (consulting) services for the development, implementation of international standards;</w:t>
      </w:r>
    </w:p>
    <w:p>
      <w:pPr>
        <w:spacing w:after="0"/>
        <w:ind w:left="0"/>
        <w:jc w:val="both"/>
      </w:pPr>
      <w:r>
        <w:rPr>
          <w:rFonts w:ascii="Times New Roman"/>
          <w:b w:val="false"/>
          <w:i w:val="false"/>
          <w:color w:val="000000"/>
          <w:sz w:val="28"/>
        </w:rPr>
        <w:t>
      9) international standard - a standard adopted by the International Organization for Standardization and available to a wide range of consumers;</w:t>
      </w:r>
    </w:p>
    <w:p>
      <w:pPr>
        <w:spacing w:after="0"/>
        <w:ind w:left="0"/>
        <w:jc w:val="both"/>
      </w:pPr>
      <w:r>
        <w:rPr>
          <w:rFonts w:ascii="Times New Roman"/>
          <w:b w:val="false"/>
          <w:i w:val="false"/>
          <w:color w:val="000000"/>
          <w:sz w:val="28"/>
        </w:rPr>
        <w:t>
      10) HACCP (Engl HACCP - Hazard Analysis and Critical Control Points) - safety management system of food.;</w:t>
      </w:r>
    </w:p>
    <w:p>
      <w:pPr>
        <w:spacing w:after="0"/>
        <w:ind w:left="0"/>
        <w:jc w:val="both"/>
      </w:pPr>
      <w:r>
        <w:rPr>
          <w:rFonts w:ascii="Times New Roman"/>
          <w:b w:val="false"/>
          <w:i w:val="false"/>
          <w:color w:val="000000"/>
          <w:sz w:val="28"/>
        </w:rPr>
        <w:t>
      11) consultant in the state - an individual customer's employee who performs consulting (consulting) services for the development, implementation of international standards.</w:t>
      </w:r>
    </w:p>
    <w:p>
      <w:pPr>
        <w:spacing w:after="0"/>
        <w:ind w:left="0"/>
        <w:jc w:val="both"/>
      </w:pPr>
      <w:r>
        <w:rPr>
          <w:rFonts w:ascii="Times New Roman"/>
          <w:b w:val="false"/>
          <w:i w:val="false"/>
          <w:color w:val="000000"/>
          <w:sz w:val="28"/>
        </w:rPr>
        <w:t>
      4. Requirements for the Use of Consultants:</w:t>
      </w:r>
    </w:p>
    <w:p>
      <w:pPr>
        <w:spacing w:after="0"/>
        <w:ind w:left="0"/>
        <w:jc w:val="both"/>
      </w:pPr>
      <w:r>
        <w:rPr>
          <w:rFonts w:ascii="Times New Roman"/>
          <w:b w:val="false"/>
          <w:i w:val="false"/>
          <w:color w:val="000000"/>
          <w:sz w:val="28"/>
        </w:rPr>
        <w:t>
      1) the presence of qualified staff in the development, implementation and further confirmation of compliance with international standards, with the diplomas, certificates of completion of seminars, courses, and experience in the development and implementation of international standards (for legal entities);</w:t>
      </w:r>
    </w:p>
    <w:p>
      <w:pPr>
        <w:spacing w:after="0"/>
        <w:ind w:left="0"/>
        <w:jc w:val="both"/>
      </w:pPr>
      <w:r>
        <w:rPr>
          <w:rFonts w:ascii="Times New Roman"/>
          <w:b w:val="false"/>
          <w:i w:val="false"/>
          <w:color w:val="000000"/>
          <w:sz w:val="28"/>
        </w:rPr>
        <w:t>
      2) the availability of the relevant diploma, certificate of completion of seminars, courses, and experience in the development and implementation of international standards (for individuals).</w:t>
      </w:r>
    </w:p>
    <w:p>
      <w:pPr>
        <w:spacing w:after="0"/>
        <w:ind w:left="0"/>
        <w:jc w:val="both"/>
      </w:pPr>
      <w:r>
        <w:rPr>
          <w:rFonts w:ascii="Times New Roman"/>
          <w:b w:val="false"/>
          <w:i w:val="false"/>
          <w:color w:val="000000"/>
          <w:sz w:val="28"/>
        </w:rPr>
        <w:t>
      5. Requirements for the State of the consultant:</w:t>
      </w:r>
    </w:p>
    <w:p>
      <w:pPr>
        <w:spacing w:after="0"/>
        <w:ind w:left="0"/>
        <w:jc w:val="both"/>
      </w:pPr>
      <w:r>
        <w:rPr>
          <w:rFonts w:ascii="Times New Roman"/>
          <w:b w:val="false"/>
          <w:i w:val="false"/>
          <w:color w:val="000000"/>
          <w:sz w:val="28"/>
        </w:rPr>
        <w:t>
      1) the presence of the corresponding diplomas, certificates of completion of seminars, courses and experience in the development and implementation of international standards;</w:t>
      </w:r>
    </w:p>
    <w:p>
      <w:pPr>
        <w:spacing w:after="0"/>
        <w:ind w:left="0"/>
        <w:jc w:val="both"/>
      </w:pPr>
      <w:r>
        <w:rPr>
          <w:rFonts w:ascii="Times New Roman"/>
          <w:b w:val="false"/>
          <w:i w:val="false"/>
          <w:color w:val="000000"/>
          <w:sz w:val="28"/>
        </w:rPr>
        <w:t>
      2) experience at least two years an employee of the customer service quality.</w:t>
      </w:r>
    </w:p>
    <w:p>
      <w:pPr>
        <w:spacing w:after="0"/>
        <w:ind w:left="0"/>
        <w:jc w:val="both"/>
      </w:pPr>
      <w:r>
        <w:rPr>
          <w:rFonts w:ascii="Times New Roman"/>
          <w:b w:val="false"/>
          <w:i w:val="false"/>
          <w:color w:val="000000"/>
          <w:sz w:val="28"/>
        </w:rPr>
        <w:t>
      6. The amount of money paid from the national budget shall not exceed 50% of the customer-participant cost of the total project cost for the development, implementation and certification of international standards.</w:t>
      </w:r>
    </w:p>
    <w:p>
      <w:pPr>
        <w:spacing w:after="0"/>
        <w:ind w:left="0"/>
        <w:jc w:val="left"/>
      </w:pPr>
      <w:r>
        <w:rPr>
          <w:rFonts w:ascii="Times New Roman"/>
          <w:b/>
          <w:i w:val="false"/>
          <w:color w:val="000000"/>
        </w:rPr>
        <w:t xml:space="preserve"> 2. The order of subsidizing production management systems agricultural products</w:t>
      </w:r>
    </w:p>
    <w:p>
      <w:pPr>
        <w:spacing w:after="0"/>
        <w:ind w:left="0"/>
        <w:jc w:val="both"/>
      </w:pPr>
      <w:r>
        <w:rPr>
          <w:rFonts w:ascii="Times New Roman"/>
          <w:b w:val="false"/>
          <w:i w:val="false"/>
          <w:color w:val="000000"/>
          <w:sz w:val="28"/>
        </w:rPr>
        <w:t>
      7. To carry out the selection of customers involved in the implementation of the program, the program administrator shall form a commission consisting of the chairman, members and secretary of the commission (hereinafter - the Commission).</w:t>
      </w:r>
    </w:p>
    <w:p>
      <w:pPr>
        <w:spacing w:after="0"/>
        <w:ind w:left="0"/>
        <w:jc w:val="both"/>
      </w:pPr>
      <w:r>
        <w:rPr>
          <w:rFonts w:ascii="Times New Roman"/>
          <w:b w:val="false"/>
          <w:i w:val="false"/>
          <w:color w:val="000000"/>
          <w:sz w:val="28"/>
        </w:rPr>
        <w:t>
      Served as chairman of the commission should not be below the level of director of the department, and positions of the members of the commission - not below the main expert of the program administrator.</w:t>
      </w:r>
    </w:p>
    <w:p>
      <w:pPr>
        <w:spacing w:after="0"/>
        <w:ind w:left="0"/>
        <w:jc w:val="both"/>
      </w:pPr>
      <w:r>
        <w:rPr>
          <w:rFonts w:ascii="Times New Roman"/>
          <w:b w:val="false"/>
          <w:i w:val="false"/>
          <w:color w:val="000000"/>
          <w:sz w:val="28"/>
        </w:rPr>
        <w:t>
      The commission shall be approved by order of the executive secretary of the administrator of the program.</w:t>
      </w:r>
    </w:p>
    <w:p>
      <w:pPr>
        <w:spacing w:after="0"/>
        <w:ind w:left="0"/>
        <w:jc w:val="both"/>
      </w:pPr>
      <w:r>
        <w:rPr>
          <w:rFonts w:ascii="Times New Roman"/>
          <w:b w:val="false"/>
          <w:i w:val="false"/>
          <w:color w:val="000000"/>
          <w:sz w:val="28"/>
        </w:rPr>
        <w:t>
      The committee consists of representatives of concerned departments of the program administrator, and the number of members of the commission shall be odd and at least five people. Commission secretary is not a member of the commission.</w:t>
      </w:r>
    </w:p>
    <w:p>
      <w:pPr>
        <w:spacing w:after="0"/>
        <w:ind w:left="0"/>
        <w:jc w:val="both"/>
      </w:pPr>
      <w:r>
        <w:rPr>
          <w:rFonts w:ascii="Times New Roman"/>
          <w:b w:val="false"/>
          <w:i w:val="false"/>
          <w:color w:val="000000"/>
          <w:sz w:val="28"/>
        </w:rPr>
        <w:t>
      8. The Program Administrator shall send an invitation to all customers on the list provided by the Office of Agriculture akimats of regions, cities of Almaty, Astana (hereinafter - control).</w:t>
      </w:r>
    </w:p>
    <w:p>
      <w:pPr>
        <w:spacing w:after="0"/>
        <w:ind w:left="0"/>
        <w:jc w:val="both"/>
      </w:pPr>
      <w:r>
        <w:rPr>
          <w:rFonts w:ascii="Times New Roman"/>
          <w:b w:val="false"/>
          <w:i w:val="false"/>
          <w:color w:val="000000"/>
          <w:sz w:val="28"/>
        </w:rPr>
        <w:t>
      9. The Commission shall select the customers participating in the program and meet the following criteria:</w:t>
      </w:r>
    </w:p>
    <w:p>
      <w:pPr>
        <w:spacing w:after="0"/>
        <w:ind w:left="0"/>
        <w:jc w:val="both"/>
      </w:pPr>
      <w:r>
        <w:rPr>
          <w:rFonts w:ascii="Times New Roman"/>
          <w:b w:val="false"/>
          <w:i w:val="false"/>
          <w:color w:val="000000"/>
          <w:sz w:val="28"/>
        </w:rPr>
        <w:t>
      1) a resident of the Republic of Kazakhstan (for legal entities);</w:t>
      </w:r>
    </w:p>
    <w:p>
      <w:pPr>
        <w:spacing w:after="0"/>
        <w:ind w:left="0"/>
        <w:jc w:val="both"/>
      </w:pPr>
      <w:r>
        <w:rPr>
          <w:rFonts w:ascii="Times New Roman"/>
          <w:b w:val="false"/>
          <w:i w:val="false"/>
          <w:color w:val="000000"/>
          <w:sz w:val="28"/>
        </w:rPr>
        <w:t>
      2) a citizen of the Republic of Kazakhstan (for individuals);</w:t>
      </w:r>
    </w:p>
    <w:p>
      <w:pPr>
        <w:spacing w:after="0"/>
        <w:ind w:left="0"/>
        <w:jc w:val="both"/>
      </w:pPr>
      <w:r>
        <w:rPr>
          <w:rFonts w:ascii="Times New Roman"/>
          <w:b w:val="false"/>
          <w:i w:val="false"/>
          <w:color w:val="000000"/>
          <w:sz w:val="28"/>
        </w:rPr>
        <w:t>
      3) the absence of the tax debt and debt on other compulsory payments to the budget which are registered for more than three months.</w:t>
      </w:r>
    </w:p>
    <w:p>
      <w:pPr>
        <w:spacing w:after="0"/>
        <w:ind w:left="0"/>
        <w:jc w:val="both"/>
      </w:pPr>
      <w:r>
        <w:rPr>
          <w:rFonts w:ascii="Times New Roman"/>
          <w:b w:val="false"/>
          <w:i w:val="false"/>
          <w:color w:val="000000"/>
          <w:sz w:val="28"/>
        </w:rPr>
        <w:t xml:space="preserve">
      10. Customer uses an international standard (ISO 9001, ISO 22000, HACCP), the introduction of which is provided by the use of consultants on a contractual basis in accordance with </w:t>
      </w:r>
      <w:r>
        <w:rPr>
          <w:rFonts w:ascii="Times New Roman"/>
          <w:b w:val="false"/>
          <w:i w:val="false"/>
          <w:color w:val="000000"/>
          <w:sz w:val="28"/>
        </w:rPr>
        <w:t>civil law</w:t>
      </w:r>
      <w:r>
        <w:rPr>
          <w:rFonts w:ascii="Times New Roman"/>
          <w:b w:val="false"/>
          <w:i w:val="false"/>
          <w:color w:val="000000"/>
          <w:sz w:val="28"/>
        </w:rPr>
        <w:t xml:space="preserve"> Republic of Kazakhstan, or implements its own in the presence of a consultant in the state.</w:t>
      </w:r>
    </w:p>
    <w:p>
      <w:pPr>
        <w:spacing w:after="0"/>
        <w:ind w:left="0"/>
        <w:jc w:val="both"/>
      </w:pPr>
      <w:r>
        <w:rPr>
          <w:rFonts w:ascii="Times New Roman"/>
          <w:b w:val="false"/>
          <w:i w:val="false"/>
          <w:color w:val="000000"/>
          <w:sz w:val="28"/>
        </w:rPr>
        <w:t>
      11. Customers wishing to participate in the selection, submit to the Commission an application according to the form</w:t>
      </w:r>
      <w:r>
        <w:rPr>
          <w:rFonts w:ascii="Times New Roman"/>
          <w:b w:val="false"/>
          <w:i w:val="false"/>
          <w:color w:val="000000"/>
          <w:sz w:val="28"/>
        </w:rPr>
        <w:t>Annex 1</w:t>
      </w:r>
      <w:r>
        <w:rPr>
          <w:rFonts w:ascii="Times New Roman"/>
          <w:b w:val="false"/>
          <w:i w:val="false"/>
          <w:color w:val="000000"/>
          <w:sz w:val="28"/>
        </w:rPr>
        <w:t xml:space="preserve"> hereto, signed by the first head of the customer or person who has duly executed proxy to signing application, sealed by a customer, in a sealed envelope.</w:t>
      </w:r>
    </w:p>
    <w:p>
      <w:pPr>
        <w:spacing w:after="0"/>
        <w:ind w:left="0"/>
        <w:jc w:val="both"/>
      </w:pPr>
      <w:r>
        <w:rPr>
          <w:rFonts w:ascii="Times New Roman"/>
          <w:b w:val="false"/>
          <w:i w:val="false"/>
          <w:color w:val="000000"/>
          <w:sz w:val="28"/>
        </w:rPr>
        <w:t>
      12. The application shall be accompanied by:</w:t>
      </w:r>
    </w:p>
    <w:p>
      <w:pPr>
        <w:spacing w:after="0"/>
        <w:ind w:left="0"/>
        <w:jc w:val="both"/>
      </w:pPr>
      <w:r>
        <w:rPr>
          <w:rFonts w:ascii="Times New Roman"/>
          <w:b w:val="false"/>
          <w:i w:val="false"/>
          <w:color w:val="000000"/>
          <w:sz w:val="28"/>
        </w:rPr>
        <w:t>
      1) a notarized copy of a taxpayer certificate of the Republic of Kazakhstan (TRN);</w:t>
      </w:r>
    </w:p>
    <w:p>
      <w:pPr>
        <w:spacing w:after="0"/>
        <w:ind w:left="0"/>
        <w:jc w:val="both"/>
      </w:pPr>
      <w:r>
        <w:rPr>
          <w:rFonts w:ascii="Times New Roman"/>
          <w:b w:val="false"/>
          <w:i w:val="false"/>
          <w:color w:val="000000"/>
          <w:sz w:val="28"/>
        </w:rPr>
        <w:t>
      2) the original certificate of the established form of the relevant tax authority on the absence or presence of tax arrears and arrears of other obligatory payments to the budget, issued no more than three months prior to the date of opening envelopes with applications, signed by the first head or the person authorized to sign with seal of the relevant tax authority;</w:t>
      </w:r>
    </w:p>
    <w:p>
      <w:pPr>
        <w:spacing w:after="0"/>
        <w:ind w:left="0"/>
        <w:jc w:val="both"/>
      </w:pPr>
      <w:r>
        <w:rPr>
          <w:rFonts w:ascii="Times New Roman"/>
          <w:b w:val="false"/>
          <w:i w:val="false"/>
          <w:color w:val="000000"/>
          <w:sz w:val="28"/>
        </w:rPr>
        <w:t>
      3) a notarized copy of the certification contract between the customer and the body for conformity assessment;</w:t>
      </w:r>
    </w:p>
    <w:p>
      <w:pPr>
        <w:spacing w:after="0"/>
        <w:ind w:left="0"/>
        <w:jc w:val="both"/>
      </w:pPr>
      <w:r>
        <w:rPr>
          <w:rFonts w:ascii="Times New Roman"/>
          <w:b w:val="false"/>
          <w:i w:val="false"/>
          <w:color w:val="000000"/>
          <w:sz w:val="28"/>
        </w:rPr>
        <w:t>
      4) notarized copies of certificates of state registration (re-registration) of the customer;</w:t>
      </w:r>
    </w:p>
    <w:p>
      <w:pPr>
        <w:spacing w:after="0"/>
        <w:ind w:left="0"/>
        <w:jc w:val="both"/>
      </w:pPr>
      <w:r>
        <w:rPr>
          <w:rFonts w:ascii="Times New Roman"/>
          <w:b w:val="false"/>
          <w:i w:val="false"/>
          <w:color w:val="000000"/>
          <w:sz w:val="28"/>
        </w:rPr>
        <w:t>
      5) power of attorney for the right to sign the application, if the application is not signed by the first head of the customer;</w:t>
      </w:r>
    </w:p>
    <w:p>
      <w:pPr>
        <w:spacing w:after="0"/>
        <w:ind w:left="0"/>
        <w:jc w:val="both"/>
      </w:pPr>
      <w:r>
        <w:rPr>
          <w:rFonts w:ascii="Times New Roman"/>
          <w:b w:val="false"/>
          <w:i w:val="false"/>
          <w:color w:val="000000"/>
          <w:sz w:val="28"/>
        </w:rPr>
        <w:t>
      if the customer implements an international standard on their own, in addition attached summary of the main staff of the customer, providing advisory (consulting) services (surname, first name, position, education, professional experience, participation in the realized projects and contact information with the application duly certified copies the corresponding diplomas, certificates of completion of seminars, courses);</w:t>
      </w:r>
    </w:p>
    <w:p>
      <w:pPr>
        <w:spacing w:after="0"/>
        <w:ind w:left="0"/>
        <w:jc w:val="both"/>
      </w:pPr>
      <w:r>
        <w:rPr>
          <w:rFonts w:ascii="Times New Roman"/>
          <w:b w:val="false"/>
          <w:i w:val="false"/>
          <w:color w:val="000000"/>
          <w:sz w:val="28"/>
        </w:rPr>
        <w:t>
      if the implementation of the international standard provides the use of consultants, in addition be accompanied by:</w:t>
      </w:r>
    </w:p>
    <w:p>
      <w:pPr>
        <w:spacing w:after="0"/>
        <w:ind w:left="0"/>
        <w:jc w:val="both"/>
      </w:pPr>
      <w:r>
        <w:rPr>
          <w:rFonts w:ascii="Times New Roman"/>
          <w:b w:val="false"/>
          <w:i w:val="false"/>
          <w:color w:val="000000"/>
          <w:sz w:val="28"/>
        </w:rPr>
        <w:t>
      1) a notarized copy of the contract for the provision of consulting (consulting) services for the development, implementation of international standards with the use of consultants;</w:t>
      </w:r>
    </w:p>
    <w:p>
      <w:pPr>
        <w:spacing w:after="0"/>
        <w:ind w:left="0"/>
        <w:jc w:val="both"/>
      </w:pPr>
      <w:r>
        <w:rPr>
          <w:rFonts w:ascii="Times New Roman"/>
          <w:b w:val="false"/>
          <w:i w:val="false"/>
          <w:color w:val="000000"/>
          <w:sz w:val="28"/>
        </w:rPr>
        <w:t>
      2) notarized copies of certificates of state registration (re-registration) of legal entities, and notarized copies of certificates of state registration of individual entrepreneur for individuals;</w:t>
      </w:r>
    </w:p>
    <w:p>
      <w:pPr>
        <w:spacing w:after="0"/>
        <w:ind w:left="0"/>
        <w:jc w:val="both"/>
      </w:pPr>
      <w:r>
        <w:rPr>
          <w:rFonts w:ascii="Times New Roman"/>
          <w:b w:val="false"/>
          <w:i w:val="false"/>
          <w:color w:val="000000"/>
          <w:sz w:val="28"/>
        </w:rPr>
        <w:t>
      3) a summary of the use of consultants (the history of the company, the main activities of the company, information on completed projects for the development, implementation of international standards, experience in working with enterprises on processing agricultural products the development, implementation of international standards);</w:t>
      </w:r>
    </w:p>
    <w:p>
      <w:pPr>
        <w:spacing w:after="0"/>
        <w:ind w:left="0"/>
        <w:jc w:val="both"/>
      </w:pPr>
      <w:r>
        <w:rPr>
          <w:rFonts w:ascii="Times New Roman"/>
          <w:b w:val="false"/>
          <w:i w:val="false"/>
          <w:color w:val="000000"/>
          <w:sz w:val="28"/>
        </w:rPr>
        <w:t>
      4) customer information is the use of consultants (address, contact numbers, e-mail,) carried out the implementation of international standards;</w:t>
      </w:r>
    </w:p>
    <w:p>
      <w:pPr>
        <w:spacing w:after="0"/>
        <w:ind w:left="0"/>
        <w:jc w:val="both"/>
      </w:pPr>
      <w:r>
        <w:rPr>
          <w:rFonts w:ascii="Times New Roman"/>
          <w:b w:val="false"/>
          <w:i w:val="false"/>
          <w:color w:val="000000"/>
          <w:sz w:val="28"/>
        </w:rPr>
        <w:t>
      5) a summary of key employees of the use of consultants (for legal entities), providing consulting services (surname, first name, position, education, professional experience, participation in the realized projects and contact information with the application certified in</w:t>
      </w:r>
      <w:r>
        <w:rPr>
          <w:rFonts w:ascii="Times New Roman"/>
          <w:b w:val="false"/>
          <w:i w:val="false"/>
          <w:color w:val="000000"/>
          <w:sz w:val="28"/>
        </w:rPr>
        <w:t>established procedure</w:t>
      </w:r>
      <w:r>
        <w:rPr>
          <w:rFonts w:ascii="Times New Roman"/>
          <w:b w:val="false"/>
          <w:i w:val="false"/>
          <w:color w:val="000000"/>
          <w:sz w:val="28"/>
        </w:rPr>
        <w:t xml:space="preserve"> copies of relevant diplomas, certificates of completion of seminars, courses).</w:t>
      </w:r>
    </w:p>
    <w:p>
      <w:pPr>
        <w:spacing w:after="0"/>
        <w:ind w:left="0"/>
        <w:jc w:val="both"/>
      </w:pPr>
      <w:r>
        <w:rPr>
          <w:rFonts w:ascii="Times New Roman"/>
          <w:b w:val="false"/>
          <w:i w:val="false"/>
          <w:color w:val="000000"/>
          <w:sz w:val="28"/>
        </w:rPr>
        <w:t>
      13. The application and all accompanying documents must be bound into a single package, numbered on the back of the last page of the thread ends should be sealed with a sheet of paper with the words "stitched and numbered _____ sheets. Date" __ "___________ 20__ year", signed by an official of the customer and stamped customer. In the presence of the envelope are not stitched, certain documents, such documents are not considered by the Commission and returned to the customer.</w:t>
      </w:r>
    </w:p>
    <w:p>
      <w:pPr>
        <w:spacing w:after="0"/>
        <w:ind w:left="0"/>
        <w:jc w:val="both"/>
      </w:pPr>
      <w:r>
        <w:rPr>
          <w:rFonts w:ascii="Times New Roman"/>
          <w:b w:val="false"/>
          <w:i w:val="false"/>
          <w:color w:val="000000"/>
          <w:sz w:val="28"/>
        </w:rPr>
        <w:t>
      14. According to the procedure of opening envelopes with applications within five working days of opening envelopes with applications compiled protocol, signed by the chairman and members of the commission.</w:t>
      </w:r>
    </w:p>
    <w:p>
      <w:pPr>
        <w:spacing w:after="0"/>
        <w:ind w:left="0"/>
        <w:jc w:val="both"/>
      </w:pPr>
      <w:r>
        <w:rPr>
          <w:rFonts w:ascii="Times New Roman"/>
          <w:b w:val="false"/>
          <w:i w:val="false"/>
          <w:color w:val="000000"/>
          <w:sz w:val="28"/>
        </w:rPr>
        <w:t>
      15. The Commission within fifteen working days from the date of opening envelopes with applications in a separate meeting considering the Customer's application for completeness and compliance with the requirements of this Regulation.</w:t>
      </w:r>
    </w:p>
    <w:p>
      <w:pPr>
        <w:spacing w:after="0"/>
        <w:ind w:left="0"/>
        <w:jc w:val="both"/>
      </w:pPr>
      <w:r>
        <w:rPr>
          <w:rFonts w:ascii="Times New Roman"/>
          <w:b w:val="false"/>
          <w:i w:val="false"/>
          <w:color w:val="000000"/>
          <w:sz w:val="28"/>
        </w:rPr>
        <w:t>
      16. Customers are fully consistent with these Rules, the decision of the commission are determined by the participating customers.</w:t>
      </w:r>
    </w:p>
    <w:p>
      <w:pPr>
        <w:spacing w:after="0"/>
        <w:ind w:left="0"/>
        <w:jc w:val="both"/>
      </w:pPr>
      <w:r>
        <w:rPr>
          <w:rFonts w:ascii="Times New Roman"/>
          <w:b w:val="false"/>
          <w:i w:val="false"/>
          <w:color w:val="000000"/>
          <w:sz w:val="28"/>
        </w:rPr>
        <w:t>
      17. The share of resources allocated to each party to the customer to subsidize the cost determined by a commission directly proportional to the amounts of the customer cost of the total project cost for the development, implementation and certification of international standards.</w:t>
      </w:r>
    </w:p>
    <w:p>
      <w:pPr>
        <w:spacing w:after="0"/>
        <w:ind w:left="0"/>
        <w:jc w:val="both"/>
      </w:pPr>
      <w:r>
        <w:rPr>
          <w:rFonts w:ascii="Times New Roman"/>
          <w:b w:val="false"/>
          <w:i w:val="false"/>
          <w:color w:val="000000"/>
          <w:sz w:val="28"/>
        </w:rPr>
        <w:t>
      18. At the meeting, the minutes of the commission reviewing the submitted documents and evaluation of bids (hereinafter - the minutes of the meeting of the commission). The results of the Commission's decisions should be reflected in the minutes of the committee meeting, stating the name and location of participating customers, the criteria by which determined the participating customers, the amount of subsidies to customers participating, as well as the name of the customer, do not meet the requirements, specifying reasons for rejection applications.</w:t>
      </w:r>
    </w:p>
    <w:p>
      <w:pPr>
        <w:spacing w:after="0"/>
        <w:ind w:left="0"/>
        <w:jc w:val="both"/>
      </w:pPr>
      <w:r>
        <w:rPr>
          <w:rFonts w:ascii="Times New Roman"/>
          <w:b w:val="false"/>
          <w:i w:val="false"/>
          <w:color w:val="000000"/>
          <w:sz w:val="28"/>
        </w:rPr>
        <w:t>
      19. Minutes of the meeting of the commission shall be issued within five working days from the date of the meeting, signed by the chairman and members of the commission. The Commission's decision communicated in writing to all customers.</w:t>
      </w:r>
    </w:p>
    <w:p>
      <w:pPr>
        <w:spacing w:after="0"/>
        <w:ind w:left="0"/>
        <w:jc w:val="both"/>
      </w:pPr>
      <w:r>
        <w:rPr>
          <w:rFonts w:ascii="Times New Roman"/>
          <w:b w:val="false"/>
          <w:i w:val="false"/>
          <w:color w:val="000000"/>
          <w:sz w:val="28"/>
        </w:rPr>
        <w:t>
      20. Within thirty calendar days from the date of notification of participating customers is a contract between the customer and the administrator of the program party providing the procedure and conditions for the transfer of funds, responsibilities of the parties and other terms.</w:t>
      </w:r>
    </w:p>
    <w:p>
      <w:pPr>
        <w:spacing w:after="0"/>
        <w:ind w:left="0"/>
        <w:jc w:val="both"/>
      </w:pPr>
      <w:r>
        <w:rPr>
          <w:rFonts w:ascii="Times New Roman"/>
          <w:b w:val="false"/>
          <w:i w:val="false"/>
          <w:color w:val="000000"/>
          <w:sz w:val="28"/>
        </w:rPr>
        <w:t>
      21. Work on the development, implementation and certification of international standards should be completed by 1 December of the respective year.</w:t>
      </w:r>
    </w:p>
    <w:p>
      <w:pPr>
        <w:spacing w:after="0"/>
        <w:ind w:left="0"/>
        <w:jc w:val="both"/>
      </w:pPr>
      <w:r>
        <w:rPr>
          <w:rFonts w:ascii="Times New Roman"/>
          <w:b w:val="false"/>
          <w:i w:val="false"/>
          <w:color w:val="000000"/>
          <w:sz w:val="28"/>
        </w:rPr>
        <w:t>
      22. For the customer grants party is the administrator of the program, the following supporting documents:</w:t>
      </w:r>
    </w:p>
    <w:p>
      <w:pPr>
        <w:spacing w:after="0"/>
        <w:ind w:left="0"/>
        <w:jc w:val="both"/>
      </w:pPr>
      <w:r>
        <w:rPr>
          <w:rFonts w:ascii="Times New Roman"/>
          <w:b w:val="false"/>
          <w:i w:val="false"/>
          <w:color w:val="000000"/>
          <w:sz w:val="28"/>
        </w:rPr>
        <w:t>
      1) Applications for subsidizing party customer costs for the development, implementation and certification of international standards, according to the form</w:t>
      </w:r>
      <w:r>
        <w:rPr>
          <w:rFonts w:ascii="Times New Roman"/>
          <w:b w:val="false"/>
          <w:i w:val="false"/>
          <w:color w:val="000000"/>
          <w:sz w:val="28"/>
        </w:rPr>
        <w:t>Annex 2</w:t>
      </w:r>
      <w:r>
        <w:rPr>
          <w:rFonts w:ascii="Times New Roman"/>
          <w:b w:val="false"/>
          <w:i w:val="false"/>
          <w:color w:val="000000"/>
          <w:sz w:val="28"/>
        </w:rPr>
        <w:t xml:space="preserve"> hereto;</w:t>
      </w:r>
    </w:p>
    <w:p>
      <w:pPr>
        <w:spacing w:after="0"/>
        <w:ind w:left="0"/>
        <w:jc w:val="both"/>
      </w:pPr>
      <w:r>
        <w:rPr>
          <w:rFonts w:ascii="Times New Roman"/>
          <w:b w:val="false"/>
          <w:i w:val="false"/>
          <w:color w:val="000000"/>
          <w:sz w:val="28"/>
        </w:rPr>
        <w:t>
      2) notarized copies of the certificates of the executed works (accounting), signed by the use of consultants (in the case of a consultant) and the party by the customer;</w:t>
      </w:r>
    </w:p>
    <w:p>
      <w:pPr>
        <w:spacing w:after="0"/>
        <w:ind w:left="0"/>
        <w:jc w:val="both"/>
      </w:pPr>
      <w:r>
        <w:rPr>
          <w:rFonts w:ascii="Times New Roman"/>
          <w:b w:val="false"/>
          <w:i w:val="false"/>
          <w:color w:val="000000"/>
          <w:sz w:val="28"/>
        </w:rPr>
        <w:t>
      3) notarized copies of the certificates of the executed works on certification (accounting), signed by a conformity assessment and party by the customer;</w:t>
      </w:r>
    </w:p>
    <w:p>
      <w:pPr>
        <w:spacing w:after="0"/>
        <w:ind w:left="0"/>
        <w:jc w:val="both"/>
      </w:pPr>
      <w:r>
        <w:rPr>
          <w:rFonts w:ascii="Times New Roman"/>
          <w:b w:val="false"/>
          <w:i w:val="false"/>
          <w:color w:val="000000"/>
          <w:sz w:val="28"/>
        </w:rPr>
        <w:t>
      4) copies of payment orders and invoices for payment party customer services the use of consultants (in the case of a consultant) and the body on confirmation of conformity with the stamp and signature of the customer's party, or a copy of other documents confirming the payment of services;</w:t>
      </w:r>
    </w:p>
    <w:p>
      <w:pPr>
        <w:spacing w:after="0"/>
        <w:ind w:left="0"/>
        <w:jc w:val="both"/>
      </w:pPr>
      <w:r>
        <w:rPr>
          <w:rFonts w:ascii="Times New Roman"/>
          <w:b w:val="false"/>
          <w:i w:val="false"/>
          <w:color w:val="000000"/>
          <w:sz w:val="28"/>
        </w:rPr>
        <w:t>
      5) notarized copies of the certificate of quality.</w:t>
      </w:r>
    </w:p>
    <w:p>
      <w:pPr>
        <w:spacing w:after="0"/>
        <w:ind w:left="0"/>
        <w:jc w:val="both"/>
      </w:pPr>
      <w:r>
        <w:rPr>
          <w:rFonts w:ascii="Times New Roman"/>
          <w:b w:val="false"/>
          <w:i w:val="false"/>
          <w:color w:val="000000"/>
          <w:sz w:val="28"/>
        </w:rPr>
        <w:t xml:space="preserve">
      23. The documents referred to in </w:t>
      </w:r>
      <w:r>
        <w:rPr>
          <w:rFonts w:ascii="Times New Roman"/>
          <w:b w:val="false"/>
          <w:i w:val="false"/>
          <w:color w:val="000000"/>
          <w:sz w:val="28"/>
        </w:rPr>
        <w:t>paragraph 22</w:t>
      </w:r>
      <w:r>
        <w:rPr>
          <w:rFonts w:ascii="Times New Roman"/>
          <w:b w:val="false"/>
          <w:i w:val="false"/>
          <w:color w:val="000000"/>
          <w:sz w:val="28"/>
        </w:rPr>
        <w:t xml:space="preserve"> of this Regulation, submitted to the administrator of the program by the customer party not later than December 10 of the respective year.</w:t>
      </w:r>
    </w:p>
    <w:p>
      <w:pPr>
        <w:spacing w:after="0"/>
        <w:ind w:left="0"/>
        <w:jc w:val="both"/>
      </w:pPr>
      <w:r>
        <w:rPr>
          <w:rFonts w:ascii="Times New Roman"/>
          <w:b w:val="false"/>
          <w:i w:val="false"/>
          <w:color w:val="000000"/>
          <w:sz w:val="28"/>
        </w:rPr>
        <w:t xml:space="preserve">
      24. The administrator of the budget program after reviewing the documents confirms the statement forms for the payment of subsidies in the two copies of the form in accordance </w:t>
      </w:r>
      <w:r>
        <w:rPr>
          <w:rFonts w:ascii="Times New Roman"/>
          <w:b w:val="false"/>
          <w:i w:val="false"/>
          <w:color w:val="000000"/>
          <w:sz w:val="28"/>
        </w:rPr>
        <w:t>Annex 3</w:t>
      </w:r>
      <w:r>
        <w:rPr>
          <w:rFonts w:ascii="Times New Roman"/>
          <w:b w:val="false"/>
          <w:i w:val="false"/>
          <w:color w:val="000000"/>
          <w:sz w:val="28"/>
        </w:rPr>
        <w:t xml:space="preserve"> to this Regulation.</w:t>
      </w:r>
    </w:p>
    <w:p>
      <w:pPr>
        <w:spacing w:after="0"/>
        <w:ind w:left="0"/>
        <w:jc w:val="both"/>
      </w:pPr>
      <w:r>
        <w:rPr>
          <w:rFonts w:ascii="Times New Roman"/>
          <w:b w:val="false"/>
          <w:i w:val="false"/>
          <w:color w:val="000000"/>
          <w:sz w:val="28"/>
        </w:rPr>
        <w:t>
      25. In order to pay subsidies to customers participating in the program administrator territorial divisions of the Treasury Committee of the Ministry of Finance of the Republic of Kazakhstan is the register of accounts payable in two copies and the account for payment.</w:t>
      </w:r>
    </w:p>
    <w:p>
      <w:pPr>
        <w:spacing w:after="0"/>
        <w:ind w:left="0"/>
        <w:jc w:val="both"/>
      </w:pPr>
      <w:r>
        <w:rPr>
          <w:rFonts w:ascii="Times New Roman"/>
          <w:b w:val="false"/>
          <w:i w:val="false"/>
          <w:color w:val="000000"/>
          <w:sz w:val="28"/>
        </w:rPr>
        <w:t>
      26. In the case of an incomplete allocation of funds during the selection and rejection of the parties' customers provides grants, program administrators to repeated sampling, with the approval of the date and venue selection.</w:t>
      </w:r>
    </w:p>
    <w:p>
      <w:pPr>
        <w:spacing w:after="0"/>
        <w:ind w:left="0"/>
        <w:jc w:val="both"/>
      </w:pPr>
      <w:r>
        <w:rPr>
          <w:rFonts w:ascii="Times New Roman"/>
          <w:b w:val="false"/>
          <w:i w:val="false"/>
          <w:color w:val="000000"/>
          <w:sz w:val="28"/>
        </w:rPr>
        <w:t>
      Repeated sampling is carried out in accordance with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a subsidy Regulation</w:t>
            </w:r>
            <w:r>
              <w:br/>
            </w:r>
            <w:r>
              <w:rPr>
                <w:rFonts w:ascii="Times New Roman"/>
                <w:b w:val="false"/>
                <w:i w:val="false"/>
                <w:color w:val="000000"/>
                <w:sz w:val="20"/>
              </w:rPr>
              <w:t>Manufacturing Execution Systems</w:t>
            </w:r>
            <w:r>
              <w:br/>
            </w:r>
            <w:r>
              <w:rPr>
                <w:rFonts w:ascii="Times New Roman"/>
                <w:b w:val="false"/>
                <w:i w:val="false"/>
                <w:color w:val="000000"/>
                <w:sz w:val="20"/>
              </w:rPr>
              <w:t>agricultural products</w:t>
            </w:r>
          </w:p>
        </w:tc>
      </w:tr>
    </w:tbl>
    <w:p>
      <w:pPr>
        <w:spacing w:after="0"/>
        <w:ind w:left="0"/>
        <w:jc w:val="left"/>
      </w:pPr>
      <w:r>
        <w:rPr>
          <w:rFonts w:ascii="Times New Roman"/>
          <w:b/>
          <w:i w:val="false"/>
          <w:color w:val="000000"/>
        </w:rPr>
        <w:t xml:space="preserve">  Request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(Customer name)</w:t>
      </w:r>
    </w:p>
    <w:p>
      <w:pPr>
        <w:spacing w:after="0"/>
        <w:ind w:left="0"/>
        <w:jc w:val="both"/>
      </w:pPr>
      <w:r>
        <w:rPr>
          <w:rFonts w:ascii="Times New Roman"/>
          <w:b w:val="false"/>
          <w:i w:val="false"/>
          <w:color w:val="000000"/>
          <w:sz w:val="28"/>
        </w:rPr>
        <w:t>
      is willing to take part in the realization of the republican</w:t>
      </w:r>
    </w:p>
    <w:p>
      <w:pPr>
        <w:spacing w:after="0"/>
        <w:ind w:left="0"/>
        <w:jc w:val="both"/>
      </w:pPr>
      <w:r>
        <w:rPr>
          <w:rFonts w:ascii="Times New Roman"/>
          <w:b w:val="false"/>
          <w:i w:val="false"/>
          <w:color w:val="000000"/>
          <w:sz w:val="28"/>
        </w:rPr>
        <w:t>
      budget program 051 "Subsidizing management systems</w:t>
      </w:r>
    </w:p>
    <w:p>
      <w:pPr>
        <w:spacing w:after="0"/>
        <w:ind w:left="0"/>
        <w:jc w:val="both"/>
      </w:pPr>
      <w:r>
        <w:rPr>
          <w:rFonts w:ascii="Times New Roman"/>
          <w:b w:val="false"/>
          <w:i w:val="false"/>
          <w:color w:val="000000"/>
          <w:sz w:val="28"/>
        </w:rPr>
        <w:t>
      production of agricultural products. "</w:t>
      </w:r>
    </w:p>
    <w:p>
      <w:pPr>
        <w:spacing w:after="0"/>
        <w:ind w:left="0"/>
        <w:jc w:val="both"/>
      </w:pPr>
      <w:r>
        <w:rPr>
          <w:rFonts w:ascii="Times New Roman"/>
          <w:b w:val="false"/>
          <w:i w:val="false"/>
          <w:color w:val="000000"/>
          <w:sz w:val="28"/>
        </w:rPr>
        <w:t>
       1. Information about the participant of the program</w:t>
      </w:r>
    </w:p>
    <w:p>
      <w:pPr>
        <w:spacing w:after="0"/>
        <w:ind w:left="0"/>
        <w:jc w:val="both"/>
      </w:pPr>
      <w:r>
        <w:rPr>
          <w:rFonts w:ascii="Times New Roman"/>
          <w:b w:val="false"/>
          <w:i w:val="false"/>
          <w:color w:val="000000"/>
          <w:sz w:val="28"/>
        </w:rPr>
        <w:t>
      Full name _________________________________________________</w:t>
      </w:r>
    </w:p>
    <w:p>
      <w:pPr>
        <w:spacing w:after="0"/>
        <w:ind w:left="0"/>
        <w:jc w:val="both"/>
      </w:pPr>
      <w:r>
        <w:rPr>
          <w:rFonts w:ascii="Times New Roman"/>
          <w:b w:val="false"/>
          <w:i w:val="false"/>
          <w:color w:val="000000"/>
          <w:sz w:val="28"/>
        </w:rPr>
        <w:t>
      Legal address ___________________________________________________</w:t>
      </w:r>
    </w:p>
    <w:p>
      <w:pPr>
        <w:spacing w:after="0"/>
        <w:ind w:left="0"/>
        <w:jc w:val="both"/>
      </w:pPr>
      <w:r>
        <w:rPr>
          <w:rFonts w:ascii="Times New Roman"/>
          <w:b w:val="false"/>
          <w:i w:val="false"/>
          <w:color w:val="000000"/>
          <w:sz w:val="28"/>
        </w:rPr>
        <w:t>
      Current address, phone, fax, e-mail address ________________</w:t>
      </w:r>
    </w:p>
    <w:p>
      <w:pPr>
        <w:spacing w:after="0"/>
        <w:ind w:left="0"/>
        <w:jc w:val="both"/>
      </w:pPr>
      <w:r>
        <w:rPr>
          <w:rFonts w:ascii="Times New Roman"/>
          <w:b w:val="false"/>
          <w:i w:val="false"/>
          <w:color w:val="000000"/>
          <w:sz w:val="28"/>
        </w:rPr>
        <w:t>
      The authorized capital, KZT ____________________________________</w:t>
      </w:r>
    </w:p>
    <w:p>
      <w:pPr>
        <w:spacing w:after="0"/>
        <w:ind w:left="0"/>
        <w:jc w:val="both"/>
      </w:pPr>
      <w:r>
        <w:rPr>
          <w:rFonts w:ascii="Times New Roman"/>
          <w:b w:val="false"/>
          <w:i w:val="false"/>
          <w:color w:val="000000"/>
          <w:sz w:val="28"/>
        </w:rPr>
        <w:t>
      Amount of equity capital, KZT _________________________________</w:t>
      </w:r>
    </w:p>
    <w:p>
      <w:pPr>
        <w:spacing w:after="0"/>
        <w:ind w:left="0"/>
        <w:jc w:val="both"/>
      </w:pPr>
      <w:r>
        <w:rPr>
          <w:rFonts w:ascii="Times New Roman"/>
          <w:b w:val="false"/>
          <w:i w:val="false"/>
          <w:color w:val="000000"/>
          <w:sz w:val="28"/>
        </w:rPr>
        <w:t>
      founders __________________________________________________________</w:t>
      </w:r>
    </w:p>
    <w:p>
      <w:pPr>
        <w:spacing w:after="0"/>
        <w:ind w:left="0"/>
        <w:jc w:val="both"/>
      </w:pPr>
      <w:r>
        <w:rPr>
          <w:rFonts w:ascii="Times New Roman"/>
          <w:b w:val="false"/>
          <w:i w:val="false"/>
          <w:color w:val="000000"/>
          <w:sz w:val="28"/>
        </w:rPr>
        <w:t>
      Bank details ________________________________________________</w:t>
      </w:r>
    </w:p>
    <w:p>
      <w:pPr>
        <w:spacing w:after="0"/>
        <w:ind w:left="0"/>
        <w:jc w:val="both"/>
      </w:pPr>
      <w:r>
        <w:rPr>
          <w:rFonts w:ascii="Times New Roman"/>
          <w:b w:val="false"/>
          <w:i w:val="false"/>
          <w:color w:val="000000"/>
          <w:sz w:val="28"/>
        </w:rPr>
        <w:t>
      FULL NAME. first director, office and home phone numbers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Main activities __________________________________________</w:t>
      </w:r>
    </w:p>
    <w:p>
      <w:pPr>
        <w:spacing w:after="0"/>
        <w:ind w:left="0"/>
        <w:jc w:val="both"/>
      </w:pPr>
      <w:r>
        <w:rPr>
          <w:rFonts w:ascii="Times New Roman"/>
          <w:b w:val="false"/>
          <w:i w:val="false"/>
          <w:color w:val="000000"/>
          <w:sz w:val="28"/>
        </w:rPr>
        <w:t>
      Annual turnover, amount _______________________________________________</w:t>
      </w:r>
    </w:p>
    <w:p>
      <w:pPr>
        <w:spacing w:after="0"/>
        <w:ind w:left="0"/>
        <w:jc w:val="both"/>
      </w:pPr>
      <w:r>
        <w:rPr>
          <w:rFonts w:ascii="Times New Roman"/>
          <w:b w:val="false"/>
          <w:i w:val="false"/>
          <w:color w:val="000000"/>
          <w:sz w:val="28"/>
        </w:rPr>
        <w:t>
      The actual number of employees __________________________________</w:t>
      </w:r>
    </w:p>
    <w:p>
      <w:pPr>
        <w:spacing w:after="0"/>
        <w:ind w:left="0"/>
        <w:jc w:val="both"/>
      </w:pPr>
      <w:r>
        <w:rPr>
          <w:rFonts w:ascii="Times New Roman"/>
          <w:b w:val="false"/>
          <w:i w:val="false"/>
          <w:color w:val="000000"/>
          <w:sz w:val="28"/>
        </w:rPr>
        <w:t>
       2. Brief description of the use of consultants</w:t>
      </w:r>
    </w:p>
    <w:p>
      <w:pPr>
        <w:spacing w:after="0"/>
        <w:ind w:left="0"/>
        <w:jc w:val="both"/>
      </w:pPr>
      <w:r>
        <w:rPr>
          <w:rFonts w:ascii="Times New Roman"/>
          <w:b w:val="false"/>
          <w:i w:val="false"/>
          <w:color w:val="000000"/>
          <w:sz w:val="28"/>
        </w:rPr>
        <w:t>
      Full name _________________________________________________</w:t>
      </w:r>
    </w:p>
    <w:p>
      <w:pPr>
        <w:spacing w:after="0"/>
        <w:ind w:left="0"/>
        <w:jc w:val="both"/>
      </w:pPr>
      <w:r>
        <w:rPr>
          <w:rFonts w:ascii="Times New Roman"/>
          <w:b w:val="false"/>
          <w:i w:val="false"/>
          <w:color w:val="000000"/>
          <w:sz w:val="28"/>
        </w:rPr>
        <w:t>
      Experience in the design, introduction of quality management systems</w:t>
      </w:r>
    </w:p>
    <w:p>
      <w:pPr>
        <w:spacing w:after="0"/>
        <w:ind w:left="0"/>
        <w:jc w:val="both"/>
      </w:pPr>
      <w:r>
        <w:rPr>
          <w:rFonts w:ascii="Times New Roman"/>
          <w:b w:val="false"/>
          <w:i w:val="false"/>
          <w:color w:val="000000"/>
          <w:sz w:val="28"/>
        </w:rPr>
        <w:t>
      plants for processing agricultural products ________________________</w:t>
      </w:r>
    </w:p>
    <w:p>
      <w:pPr>
        <w:spacing w:after="0"/>
        <w:ind w:left="0"/>
        <w:jc w:val="both"/>
      </w:pPr>
      <w:r>
        <w:rPr>
          <w:rFonts w:ascii="Times New Roman"/>
          <w:b w:val="false"/>
          <w:i w:val="false"/>
          <w:color w:val="000000"/>
          <w:sz w:val="28"/>
        </w:rPr>
        <w:t>
      Number of companies that have received a certificate _______________________</w:t>
      </w:r>
    </w:p>
    <w:p>
      <w:pPr>
        <w:spacing w:after="0"/>
        <w:ind w:left="0"/>
        <w:jc w:val="both"/>
      </w:pPr>
      <w:r>
        <w:rPr>
          <w:rFonts w:ascii="Times New Roman"/>
          <w:b w:val="false"/>
          <w:i w:val="false"/>
          <w:color w:val="000000"/>
          <w:sz w:val="28"/>
        </w:rPr>
        <w:t>
      Legal address ___________________________________________________</w:t>
      </w:r>
    </w:p>
    <w:p>
      <w:pPr>
        <w:spacing w:after="0"/>
        <w:ind w:left="0"/>
        <w:jc w:val="both"/>
      </w:pPr>
      <w:r>
        <w:rPr>
          <w:rFonts w:ascii="Times New Roman"/>
          <w:b w:val="false"/>
          <w:i w:val="false"/>
          <w:color w:val="000000"/>
          <w:sz w:val="28"/>
        </w:rPr>
        <w:t>
      Current address, phone, fax, e-mail address ________________</w:t>
      </w:r>
    </w:p>
    <w:p>
      <w:pPr>
        <w:spacing w:after="0"/>
        <w:ind w:left="0"/>
        <w:jc w:val="both"/>
      </w:pPr>
      <w:r>
        <w:rPr>
          <w:rFonts w:ascii="Times New Roman"/>
          <w:b w:val="false"/>
          <w:i w:val="false"/>
          <w:color w:val="000000"/>
          <w:sz w:val="28"/>
        </w:rPr>
        <w:t>
      founders __________________________________________________________</w:t>
      </w:r>
    </w:p>
    <w:p>
      <w:pPr>
        <w:spacing w:after="0"/>
        <w:ind w:left="0"/>
        <w:jc w:val="both"/>
      </w:pPr>
      <w:r>
        <w:rPr>
          <w:rFonts w:ascii="Times New Roman"/>
          <w:b w:val="false"/>
          <w:i w:val="false"/>
          <w:color w:val="000000"/>
          <w:sz w:val="28"/>
        </w:rPr>
        <w:t>
      FULL NAME. first director, office and home phones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number of employees ______________________________________________</w:t>
      </w:r>
    </w:p>
    <w:p>
      <w:pPr>
        <w:spacing w:after="0"/>
        <w:ind w:left="0"/>
        <w:jc w:val="both"/>
      </w:pPr>
      <w:r>
        <w:rPr>
          <w:rFonts w:ascii="Times New Roman"/>
          <w:b w:val="false"/>
          <w:i w:val="false"/>
          <w:color w:val="000000"/>
          <w:sz w:val="28"/>
        </w:rPr>
        <w:t>
       3. Brief description of the project</w:t>
      </w:r>
    </w:p>
    <w:p>
      <w:pPr>
        <w:spacing w:after="0"/>
        <w:ind w:left="0"/>
        <w:jc w:val="both"/>
      </w:pPr>
      <w:r>
        <w:rPr>
          <w:rFonts w:ascii="Times New Roman"/>
          <w:b w:val="false"/>
          <w:i w:val="false"/>
          <w:color w:val="000000"/>
          <w:sz w:val="28"/>
        </w:rPr>
        <w:t>
      The total cost of the project _____________________________________________</w:t>
      </w:r>
    </w:p>
    <w:p>
      <w:pPr>
        <w:spacing w:after="0"/>
        <w:ind w:left="0"/>
        <w:jc w:val="both"/>
      </w:pPr>
      <w:r>
        <w:rPr>
          <w:rFonts w:ascii="Times New Roman"/>
          <w:b w:val="false"/>
          <w:i w:val="false"/>
          <w:color w:val="000000"/>
          <w:sz w:val="28"/>
        </w:rPr>
        <w:t>
      Payment terms _____________________________________________________</w:t>
      </w:r>
    </w:p>
    <w:p>
      <w:pPr>
        <w:spacing w:after="0"/>
        <w:ind w:left="0"/>
        <w:jc w:val="both"/>
      </w:pPr>
      <w:r>
        <w:rPr>
          <w:rFonts w:ascii="Times New Roman"/>
          <w:b w:val="false"/>
          <w:i w:val="false"/>
          <w:color w:val="000000"/>
          <w:sz w:val="28"/>
        </w:rPr>
        <w:t>
      Start and end dates of the project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703"/>
        <w:gridCol w:w="1397"/>
        <w:gridCol w:w="4054"/>
        <w:gridCol w:w="279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r>
              <w:br/>
            </w:r>
            <w:r>
              <w:rPr>
                <w:rFonts w:ascii="Times New Roman"/>
                <w:b w:val="false"/>
                <w:i w:val="false"/>
                <w:color w:val="000000"/>
                <w:sz w:val="20"/>
              </w:rPr>
              <w:t>
p / p</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r>
              <w:br/>
            </w:r>
            <w:r>
              <w:rPr>
                <w:rFonts w:ascii="Times New Roman"/>
                <w:b w:val="false"/>
                <w:i w:val="false"/>
                <w:color w:val="000000"/>
                <w:sz w:val="20"/>
              </w:rPr>
              <w:t>
stages and types</w:t>
            </w:r>
            <w:r>
              <w:br/>
            </w:r>
            <w:r>
              <w:rPr>
                <w:rFonts w:ascii="Times New Roman"/>
                <w:b w:val="false"/>
                <w:i w:val="false"/>
                <w:color w:val="000000"/>
                <w:sz w:val="20"/>
              </w:rPr>
              <w:t>
works</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w:t>
            </w:r>
            <w:r>
              <w:br/>
            </w:r>
            <w:r>
              <w:rPr>
                <w:rFonts w:ascii="Times New Roman"/>
                <w:b w:val="false"/>
                <w:i w:val="false"/>
                <w:color w:val="000000"/>
                <w:sz w:val="20"/>
              </w:rPr>
              <w:t>
(Tenge)</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the beginning</w:t>
            </w:r>
            <w:r>
              <w:br/>
            </w:r>
            <w:r>
              <w:rPr>
                <w:rFonts w:ascii="Times New Roman"/>
                <w:b w:val="false"/>
                <w:i w:val="false"/>
                <w:color w:val="000000"/>
                <w:sz w:val="20"/>
              </w:rPr>
              <w:t>
and end</w:t>
            </w:r>
            <w:r>
              <w:br/>
            </w:r>
            <w:r>
              <w:rPr>
                <w:rFonts w:ascii="Times New Roman"/>
                <w:b w:val="false"/>
                <w:i w:val="false"/>
                <w:color w:val="000000"/>
                <w:sz w:val="20"/>
              </w:rPr>
              <w:t>
works</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w:t>
            </w:r>
            <w:r>
              <w:br/>
            </w:r>
            <w:r>
              <w:rPr>
                <w:rFonts w:ascii="Times New Roman"/>
                <w:b w:val="false"/>
                <w:i w:val="false"/>
                <w:color w:val="000000"/>
                <w:sz w:val="20"/>
              </w:rPr>
              <w:t>
presented the act</w:t>
            </w:r>
            <w:r>
              <w:br/>
            </w:r>
            <w:r>
              <w:rPr>
                <w:rFonts w:ascii="Times New Roman"/>
                <w:b w:val="false"/>
                <w:i w:val="false"/>
                <w:color w:val="000000"/>
                <w:sz w:val="20"/>
              </w:rPr>
              <w:t>
completed</w:t>
            </w:r>
            <w:r>
              <w:br/>
            </w:r>
            <w:r>
              <w:rPr>
                <w:rFonts w:ascii="Times New Roman"/>
                <w:b w:val="false"/>
                <w:i w:val="false"/>
                <w:color w:val="000000"/>
                <w:sz w:val="20"/>
              </w:rPr>
              <w:t>
works</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Expected results of the project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(Position, name) (Signature and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a subsidy Regulation</w:t>
            </w:r>
            <w:r>
              <w:br/>
            </w:r>
            <w:r>
              <w:rPr>
                <w:rFonts w:ascii="Times New Roman"/>
                <w:b w:val="false"/>
                <w:i w:val="false"/>
                <w:color w:val="000000"/>
                <w:sz w:val="20"/>
              </w:rPr>
              <w:t>Manufacturing Execution Systems</w:t>
            </w:r>
            <w:r>
              <w:br/>
            </w:r>
            <w:r>
              <w:rPr>
                <w:rFonts w:ascii="Times New Roman"/>
                <w:b w:val="false"/>
                <w:i w:val="false"/>
                <w:color w:val="000000"/>
                <w:sz w:val="20"/>
              </w:rPr>
              <w:t>agricultural products</w:t>
            </w:r>
          </w:p>
        </w:tc>
      </w:tr>
    </w:tbl>
    <w:p>
      <w:pPr>
        <w:spacing w:after="0"/>
        <w:ind w:left="0"/>
        <w:jc w:val="left"/>
      </w:pPr>
      <w:r>
        <w:rPr>
          <w:rFonts w:ascii="Times New Roman"/>
          <w:b/>
          <w:i w:val="false"/>
          <w:color w:val="000000"/>
        </w:rPr>
        <w:t xml:space="preserve"> REQUEST</w:t>
      </w:r>
      <w:r>
        <w:br/>
      </w:r>
      <w:r>
        <w:rPr>
          <w:rFonts w:ascii="Times New Roman"/>
          <w:b/>
          <w:i w:val="false"/>
          <w:color w:val="000000"/>
        </w:rPr>
        <w:t>to subsidize the cost of the customer participating in the development,</w:t>
      </w:r>
      <w:r>
        <w:br/>
      </w:r>
      <w:r>
        <w:rPr>
          <w:rFonts w:ascii="Times New Roman"/>
          <w:b/>
          <w:i w:val="false"/>
          <w:color w:val="000000"/>
        </w:rPr>
        <w:t>implementation and certification of international standards</w:t>
      </w:r>
    </w:p>
    <w:p>
      <w:pPr>
        <w:spacing w:after="0"/>
        <w:ind w:left="0"/>
        <w:jc w:val="both"/>
      </w:pPr>
      <w:r>
        <w:rPr>
          <w:rFonts w:ascii="Times New Roman"/>
          <w:b w:val="false"/>
          <w:i w:val="false"/>
          <w:color w:val="000000"/>
          <w:sz w:val="28"/>
        </w:rPr>
        <w:t>
      Date ___ __________ 20__</w:t>
      </w:r>
    </w:p>
    <w:p>
      <w:pPr>
        <w:spacing w:after="0"/>
        <w:ind w:left="0"/>
        <w:jc w:val="both"/>
      </w:pPr>
      <w:r>
        <w:rPr>
          <w:rFonts w:ascii="Times New Roman"/>
          <w:b w:val="false"/>
          <w:i w:val="false"/>
          <w:color w:val="000000"/>
          <w:sz w:val="28"/>
        </w:rPr>
        <w:t>
       The Employer party asks ____________________________</w:t>
      </w:r>
    </w:p>
    <w:p>
      <w:pPr>
        <w:spacing w:after="0"/>
        <w:ind w:left="0"/>
        <w:jc w:val="both"/>
      </w:pPr>
      <w:r>
        <w:rPr>
          <w:rFonts w:ascii="Times New Roman"/>
          <w:b w:val="false"/>
          <w:i w:val="false"/>
          <w:color w:val="000000"/>
          <w:sz w:val="28"/>
        </w:rPr>
        <w:t>
      The Ministry of Agriculture of the Republic of Kazakhstan to list</w:t>
      </w:r>
    </w:p>
    <w:p>
      <w:pPr>
        <w:spacing w:after="0"/>
        <w:ind w:left="0"/>
        <w:jc w:val="both"/>
      </w:pPr>
      <w:r>
        <w:rPr>
          <w:rFonts w:ascii="Times New Roman"/>
          <w:b w:val="false"/>
          <w:i w:val="false"/>
          <w:color w:val="000000"/>
          <w:sz w:val="28"/>
        </w:rPr>
        <w:t>
      according to the contract on subsidizing the cost of services on the development,</w:t>
      </w:r>
    </w:p>
    <w:p>
      <w:pPr>
        <w:spacing w:after="0"/>
        <w:ind w:left="0"/>
        <w:jc w:val="both"/>
      </w:pPr>
      <w:r>
        <w:rPr>
          <w:rFonts w:ascii="Times New Roman"/>
          <w:b w:val="false"/>
          <w:i w:val="false"/>
          <w:color w:val="000000"/>
          <w:sz w:val="28"/>
        </w:rPr>
        <w:t>
      implementation and certification of international standards of ___ _______ 20__</w:t>
      </w:r>
    </w:p>
    <w:p>
      <w:pPr>
        <w:spacing w:after="0"/>
        <w:ind w:left="0"/>
        <w:jc w:val="both"/>
      </w:pPr>
      <w:r>
        <w:rPr>
          <w:rFonts w:ascii="Times New Roman"/>
          <w:b w:val="false"/>
          <w:i w:val="false"/>
          <w:color w:val="000000"/>
          <w:sz w:val="28"/>
        </w:rPr>
        <w:t>
      ___, the number of funds of the republican budget to the account of the customer</w:t>
      </w:r>
    </w:p>
    <w:p>
      <w:pPr>
        <w:spacing w:after="0"/>
        <w:ind w:left="0"/>
        <w:jc w:val="both"/>
      </w:pPr>
      <w:r>
        <w:rPr>
          <w:rFonts w:ascii="Times New Roman"/>
          <w:b w:val="false"/>
          <w:i w:val="false"/>
          <w:color w:val="000000"/>
          <w:sz w:val="28"/>
        </w:rPr>
        <w:t>
      Number __________ at (name of bank), under the republican budget</w:t>
      </w:r>
    </w:p>
    <w:p>
      <w:pPr>
        <w:spacing w:after="0"/>
        <w:ind w:left="0"/>
        <w:jc w:val="both"/>
      </w:pPr>
      <w:r>
        <w:rPr>
          <w:rFonts w:ascii="Times New Roman"/>
          <w:b w:val="false"/>
          <w:i w:val="false"/>
          <w:color w:val="000000"/>
          <w:sz w:val="28"/>
        </w:rPr>
        <w:t>
      program 051 "Subsidizing of production management systems</w:t>
      </w:r>
    </w:p>
    <w:p>
      <w:pPr>
        <w:spacing w:after="0"/>
        <w:ind w:left="0"/>
        <w:jc w:val="both"/>
      </w:pPr>
      <w:r>
        <w:rPr>
          <w:rFonts w:ascii="Times New Roman"/>
          <w:b w:val="false"/>
          <w:i w:val="false"/>
          <w:color w:val="000000"/>
          <w:sz w:val="28"/>
        </w:rPr>
        <w:t>
      agricultural products ", in the amount of _______________ tenge.</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(Company name) MP (Signature and full name of the first</w:t>
      </w:r>
    </w:p>
    <w:p>
      <w:pPr>
        <w:spacing w:after="0"/>
        <w:ind w:left="0"/>
        <w:jc w:val="both"/>
      </w:pPr>
      <w:r>
        <w:rPr>
          <w:rFonts w:ascii="Times New Roman"/>
          <w:b w:val="false"/>
          <w:i w:val="false"/>
          <w:color w:val="000000"/>
          <w:sz w:val="28"/>
        </w:rPr>
        <w:t>
       head)</w:t>
      </w:r>
    </w:p>
    <w:p>
      <w:pPr>
        <w:spacing w:after="0"/>
        <w:ind w:left="0"/>
        <w:jc w:val="left"/>
      </w:pPr>
      <w:r>
        <w:rPr>
          <w:rFonts w:ascii="Times New Roman"/>
          <w:b/>
          <w:i w:val="false"/>
          <w:color w:val="000000"/>
        </w:rPr>
        <w:t xml:space="preserve"> Appendix 3</w:t>
      </w:r>
      <w:r>
        <w:br/>
      </w:r>
      <w:r>
        <w:rPr>
          <w:rFonts w:ascii="Times New Roman"/>
          <w:b/>
          <w:i w:val="false"/>
          <w:color w:val="000000"/>
        </w:rPr>
        <w:t>a subsidy Regulation</w:t>
      </w:r>
      <w:r>
        <w:br/>
      </w:r>
      <w:r>
        <w:rPr>
          <w:rFonts w:ascii="Times New Roman"/>
          <w:b/>
          <w:i w:val="false"/>
          <w:color w:val="000000"/>
        </w:rPr>
        <w:t>Manufacturing Execution Systems</w:t>
      </w:r>
      <w:r>
        <w:br/>
      </w:r>
      <w:r>
        <w:rPr>
          <w:rFonts w:ascii="Times New Roman"/>
          <w:b/>
          <w:i w:val="false"/>
          <w:color w:val="000000"/>
        </w:rPr>
        <w:t>agricultural products</w:t>
      </w:r>
      <w:r>
        <w:br/>
      </w:r>
      <w:r>
        <w:rPr>
          <w:rFonts w:ascii="Times New Roman"/>
          <w:b/>
          <w:i w:val="false"/>
          <w:color w:val="000000"/>
        </w:rPr>
        <w:t>"Approved"</w:t>
      </w:r>
      <w:r>
        <w:br/>
      </w:r>
      <w:r>
        <w:rPr>
          <w:rFonts w:ascii="Times New Roman"/>
          <w:b/>
          <w:i w:val="false"/>
          <w:color w:val="000000"/>
        </w:rPr>
        <w:t>Executive Secretary</w:t>
      </w:r>
      <w:r>
        <w:br/>
      </w:r>
      <w:r>
        <w:rPr>
          <w:rFonts w:ascii="Times New Roman"/>
          <w:b/>
          <w:i w:val="false"/>
          <w:color w:val="000000"/>
        </w:rPr>
        <w:t>Ministry of Agriculture</w:t>
      </w:r>
      <w:r>
        <w:br/>
      </w:r>
      <w:r>
        <w:rPr>
          <w:rFonts w:ascii="Times New Roman"/>
          <w:b/>
          <w:i w:val="false"/>
          <w:color w:val="000000"/>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 ___________ 20__ number ___</w:t>
            </w:r>
          </w:p>
        </w:tc>
      </w:tr>
    </w:tbl>
    <w:p>
      <w:pPr>
        <w:spacing w:after="0"/>
        <w:ind w:left="0"/>
        <w:jc w:val="left"/>
      </w:pPr>
      <w:r>
        <w:rPr>
          <w:rFonts w:ascii="Times New Roman"/>
          <w:b/>
          <w:i w:val="false"/>
          <w:color w:val="000000"/>
        </w:rPr>
        <w:t xml:space="preserve"> Sheet</w:t>
      </w:r>
      <w:r>
        <w:br/>
      </w:r>
      <w:r>
        <w:rPr>
          <w:rFonts w:ascii="Times New Roman"/>
          <w:b/>
          <w:i w:val="false"/>
          <w:color w:val="000000"/>
        </w:rPr>
        <w:t>for the payment of the Republican budget program grants</w:t>
      </w:r>
      <w:r>
        <w:br/>
      </w:r>
      <w:r>
        <w:rPr>
          <w:rFonts w:ascii="Times New Roman"/>
          <w:b/>
          <w:i w:val="false"/>
          <w:color w:val="000000"/>
        </w:rPr>
        <w:t>051 "Subsidizing of production management systems agricultural products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497"/>
        <w:gridCol w:w="2748"/>
        <w:gridCol w:w="1333"/>
        <w:gridCol w:w="1949"/>
        <w:gridCol w:w="1929"/>
        <w:gridCol w:w="1572"/>
      </w:tblGrid>
      <w:tr>
        <w:trPr>
          <w:trHeight w:val="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r>
              <w:br/>
            </w:r>
            <w:r>
              <w:rPr>
                <w:rFonts w:ascii="Times New Roman"/>
                <w:b w:val="false"/>
                <w:i w:val="false"/>
                <w:color w:val="000000"/>
                <w:sz w:val="20"/>
              </w:rPr>
              <w:t>
p / p</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r>
              <w:br/>
            </w:r>
            <w:r>
              <w:rPr>
                <w:rFonts w:ascii="Times New Roman"/>
                <w:b w:val="false"/>
                <w:i w:val="false"/>
                <w:color w:val="000000"/>
                <w:sz w:val="20"/>
              </w:rPr>
              <w:t>
customer</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w:t>
            </w:r>
            <w:r>
              <w:br/>
            </w:r>
            <w:r>
              <w:rPr>
                <w:rFonts w:ascii="Times New Roman"/>
                <w:b w:val="false"/>
                <w:i w:val="false"/>
                <w:color w:val="000000"/>
                <w:sz w:val="20"/>
              </w:rPr>
              <w:t>
agreement for the</w:t>
            </w:r>
            <w:r>
              <w:br/>
            </w:r>
            <w:r>
              <w:rPr>
                <w:rFonts w:ascii="Times New Roman"/>
                <w:b w:val="false"/>
                <w:i w:val="false"/>
                <w:color w:val="000000"/>
                <w:sz w:val="20"/>
              </w:rPr>
              <w:t>
subsidy</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r>
              <w:br/>
            </w:r>
            <w:r>
              <w:rPr>
                <w:rFonts w:ascii="Times New Roman"/>
                <w:b w:val="false"/>
                <w:i w:val="false"/>
                <w:color w:val="000000"/>
                <w:sz w:val="20"/>
              </w:rPr>
              <w:t>
exerted</w:t>
            </w:r>
            <w:r>
              <w:br/>
            </w:r>
            <w:r>
              <w:rPr>
                <w:rFonts w:ascii="Times New Roman"/>
                <w:b w:val="false"/>
                <w:i w:val="false"/>
                <w:color w:val="000000"/>
                <w:sz w:val="20"/>
              </w:rPr>
              <w:t>
services</w:t>
            </w:r>
            <w:r>
              <w:br/>
            </w:r>
            <w:r>
              <w:rPr>
                <w:rFonts w:ascii="Times New Roman"/>
                <w:b w:val="false"/>
                <w:i w:val="false"/>
                <w:color w:val="000000"/>
                <w:sz w:val="20"/>
              </w:rPr>
              <w:t>
worth</w:t>
            </w:r>
            <w:r>
              <w:br/>
            </w:r>
            <w:r>
              <w:rPr>
                <w:rFonts w:ascii="Times New Roman"/>
                <w:b w:val="false"/>
                <w:i w:val="false"/>
                <w:color w:val="000000"/>
                <w:sz w:val="20"/>
              </w:rPr>
              <w:t>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w:t>
            </w:r>
            <w:r>
              <w:br/>
            </w:r>
            <w:r>
              <w:rPr>
                <w:rFonts w:ascii="Times New Roman"/>
                <w:b w:val="false"/>
                <w:i w:val="false"/>
                <w:color w:val="000000"/>
                <w:sz w:val="20"/>
              </w:rPr>
              <w:t>
to pay</w:t>
            </w:r>
            <w:r>
              <w:br/>
            </w:r>
            <w:r>
              <w:rPr>
                <w:rFonts w:ascii="Times New Roman"/>
                <w:b w:val="false"/>
                <w:i w:val="false"/>
                <w:color w:val="000000"/>
                <w:sz w:val="20"/>
              </w:rPr>
              <w:t>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w:t>
            </w:r>
            <w:r>
              <w:br/>
            </w:r>
            <w:r>
              <w:rPr>
                <w:rFonts w:ascii="Times New Roman"/>
                <w:b w:val="false"/>
                <w:i w:val="false"/>
                <w:color w:val="000000"/>
                <w:sz w:val="20"/>
              </w:rPr>
              <w:t>
tional</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w:t>
            </w:r>
            <w:r>
              <w:br/>
            </w:r>
            <w:r>
              <w:rPr>
                <w:rFonts w:ascii="Times New Roman"/>
                <w:b w:val="false"/>
                <w:i w:val="false"/>
                <w:color w:val="000000"/>
                <w:sz w:val="20"/>
              </w:rPr>
              <w:t>
tional</w:t>
            </w:r>
          </w:p>
        </w:tc>
        <w:tc>
          <w:tcPr>
            <w:tcW w:w="0" w:type="auto"/>
            <w:vMerge/>
            <w:tcBorders>
              <w:top w:val="nil"/>
              <w:left w:val="single" w:color="cfcfcf" w:sz="5"/>
              <w:bottom w:val="single" w:color="cfcfcf" w:sz="5"/>
              <w:right w:val="single" w:color="cfcfcf" w:sz="5"/>
            </w:tcBorders>
          </w:tcP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The sum payable by ______________________________ tenge.</w:t>
      </w:r>
    </w:p>
    <w:p>
      <w:pPr>
        <w:spacing w:after="0"/>
        <w:ind w:left="0"/>
        <w:jc w:val="both"/>
      </w:pPr>
      <w:r>
        <w:rPr>
          <w:rFonts w:ascii="Times New Roman"/>
          <w:b w:val="false"/>
          <w:i w:val="false"/>
          <w:color w:val="000000"/>
          <w:sz w:val="28"/>
        </w:rPr>
        <w:t>
       (Numerals, letters)</w:t>
      </w:r>
    </w:p>
    <w:p>
      <w:pPr>
        <w:spacing w:after="0"/>
        <w:ind w:left="0"/>
        <w:jc w:val="both"/>
      </w:pPr>
      <w:r>
        <w:rPr>
          <w:rFonts w:ascii="Times New Roman"/>
          <w:b w:val="false"/>
          <w:i w:val="false"/>
          <w:color w:val="000000"/>
          <w:sz w:val="28"/>
        </w:rPr>
        <w:t>
       Director of Development Department</w:t>
      </w:r>
    </w:p>
    <w:p>
      <w:pPr>
        <w:spacing w:after="0"/>
        <w:ind w:left="0"/>
        <w:jc w:val="both"/>
      </w:pPr>
      <w:r>
        <w:rPr>
          <w:rFonts w:ascii="Times New Roman"/>
          <w:b w:val="false"/>
          <w:i w:val="false"/>
          <w:color w:val="000000"/>
          <w:sz w:val="28"/>
        </w:rPr>
        <w:t>
       processing industry</w:t>
      </w:r>
    </w:p>
    <w:p>
      <w:pPr>
        <w:spacing w:after="0"/>
        <w:ind w:left="0"/>
        <w:jc w:val="both"/>
      </w:pPr>
      <w:r>
        <w:rPr>
          <w:rFonts w:ascii="Times New Roman"/>
          <w:b w:val="false"/>
          <w:i w:val="false"/>
          <w:color w:val="000000"/>
          <w:sz w:val="28"/>
        </w:rPr>
        <w:t>
       and agricultural markets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