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dc07d" w14:textId="cedc0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accreditation of subjects of scientific and (or) scientific and technical activity</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645 dated June 8, 2011. Abolished by the Decree of the Government of the Republic of Kazakhstan dated August 17, 2023 No. 704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 footnote. Abolished by the Decree of the Government of the Republic of Kazakhstan dated August 17, 2023 No. 704 (it is put into effect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4) of Article 3 of the Law of the Republic of Kazakhstan dated February 18, 2011 "On Science", the Government of the Republic of Kazakhstan hereby </w:t>
      </w:r>
      <w:r>
        <w:rPr>
          <w:rFonts w:ascii="Times New Roman"/>
          <w:b/>
          <w:i w:val="false"/>
          <w:color w:val="000000"/>
          <w:sz w:val="28"/>
        </w:rPr>
        <w:t>DECREES AS FOLLOWS</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Approve the attached </w:t>
      </w:r>
      <w:r>
        <w:rPr>
          <w:rFonts w:ascii="Times New Roman"/>
          <w:b w:val="false"/>
          <w:i w:val="false"/>
          <w:color w:val="000000"/>
          <w:sz w:val="28"/>
        </w:rPr>
        <w:t>Rules</w:t>
      </w:r>
      <w:r>
        <w:rPr>
          <w:rFonts w:ascii="Times New Roman"/>
          <w:b w:val="false"/>
          <w:i w:val="false"/>
          <w:color w:val="000000"/>
          <w:sz w:val="28"/>
        </w:rPr>
        <w:t xml:space="preserve"> for accreditation of subjects of scientific and (or) scientific and technical activity.</w:t>
      </w:r>
    </w:p>
    <w:bookmarkEnd w:id="0"/>
    <w:bookmarkStart w:name="z2" w:id="1"/>
    <w:p>
      <w:pPr>
        <w:spacing w:after="0"/>
        <w:ind w:left="0"/>
        <w:jc w:val="both"/>
      </w:pPr>
      <w:r>
        <w:rPr>
          <w:rFonts w:ascii="Times New Roman"/>
          <w:b w:val="false"/>
          <w:i w:val="false"/>
          <w:color w:val="000000"/>
          <w:sz w:val="28"/>
        </w:rPr>
        <w:t>
      2. Declare to be no longer in force:</w:t>
      </w:r>
    </w:p>
    <w:bookmarkEnd w:id="1"/>
    <w:p>
      <w:pPr>
        <w:spacing w:after="0"/>
        <w:ind w:left="0"/>
        <w:jc w:val="both"/>
      </w:pPr>
      <w:r>
        <w:rPr>
          <w:rFonts w:ascii="Times New Roman"/>
          <w:b w:val="false"/>
          <w:i w:val="false"/>
          <w:color w:val="000000"/>
          <w:sz w:val="28"/>
        </w:rPr>
        <w:t>
      1) Decree of the Government of the Republic of Kazakhstan dated April 30, 2003 No. 421 "On approval of the Rules for accreditation of non-governmental scientific organizations" (Collected Acts of the President and the Government of the Republic of Kazakhstan, 2003, No. 18, Article 188);</w:t>
      </w:r>
    </w:p>
    <w:p>
      <w:pPr>
        <w:spacing w:after="0"/>
        <w:ind w:left="0"/>
        <w:jc w:val="both"/>
      </w:pPr>
      <w:r>
        <w:rPr>
          <w:rFonts w:ascii="Times New Roman"/>
          <w:b w:val="false"/>
          <w:i w:val="false"/>
          <w:color w:val="000000"/>
          <w:sz w:val="28"/>
        </w:rPr>
        <w:t>
      2) Decree of the Government of the Republic of Kazakhstan dated May 19, 2003 No. 460 "On approval of the Regulation on certification of scientific organizations" (Collected Acts of the President and the Government of the Republic of Kazakhstan, 2003, No. 20, Article 206);</w:t>
      </w:r>
    </w:p>
    <w:p>
      <w:pPr>
        <w:spacing w:after="0"/>
        <w:ind w:left="0"/>
        <w:jc w:val="both"/>
      </w:pPr>
      <w:r>
        <w:rPr>
          <w:rFonts w:ascii="Times New Roman"/>
          <w:b w:val="false"/>
          <w:i w:val="false"/>
          <w:color w:val="000000"/>
          <w:sz w:val="28"/>
        </w:rPr>
        <w:t>
      3) Decree of the Government of the Republic of Kazakhstan dated May 8, 2007 No. 370 "On amendments and additions to the Decree of the Government of the Republic of Kazakhstan dated May 19, 2003 No. 460 (Collected Acts of the President and the Government of the Republic of Kazakhstan, 2007, No. 14, Article 165).</w:t>
      </w:r>
    </w:p>
    <w:bookmarkStart w:name="z3" w:id="2"/>
    <w:p>
      <w:pPr>
        <w:spacing w:after="0"/>
        <w:ind w:left="0"/>
        <w:jc w:val="both"/>
      </w:pPr>
      <w:r>
        <w:rPr>
          <w:rFonts w:ascii="Times New Roman"/>
          <w:b w:val="false"/>
          <w:i w:val="false"/>
          <w:color w:val="000000"/>
          <w:sz w:val="28"/>
        </w:rPr>
        <w:t>
      3. This Decree shall be enforced upon expiry of ten calendar days after the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Prime Minister 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 of</w:t>
            </w:r>
            <w:r>
              <w:br/>
            </w:r>
            <w:r>
              <w:rPr>
                <w:rFonts w:ascii="Times New Roman"/>
                <w:b w:val="false"/>
                <w:i w:val="false"/>
                <w:color w:val="000000"/>
                <w:sz w:val="20"/>
              </w:rPr>
              <w:t>the Republic of Kazakhstan</w:t>
            </w:r>
            <w:r>
              <w:br/>
            </w:r>
            <w:r>
              <w:rPr>
                <w:rFonts w:ascii="Times New Roman"/>
                <w:b w:val="false"/>
                <w:i w:val="false"/>
                <w:color w:val="000000"/>
                <w:sz w:val="20"/>
              </w:rPr>
              <w:t>No. 645 dated June 8, 2011</w:t>
            </w:r>
          </w:p>
        </w:tc>
      </w:tr>
    </w:tbl>
    <w:p>
      <w:pPr>
        <w:spacing w:after="0"/>
        <w:ind w:left="0"/>
        <w:jc w:val="left"/>
      </w:pPr>
      <w:r>
        <w:rPr>
          <w:rFonts w:ascii="Times New Roman"/>
          <w:b/>
          <w:i w:val="false"/>
          <w:color w:val="000000"/>
        </w:rPr>
        <w:t xml:space="preserve"> Rules </w:t>
      </w:r>
      <w:r>
        <w:br/>
      </w:r>
      <w:r>
        <w:rPr>
          <w:rFonts w:ascii="Times New Roman"/>
          <w:b/>
          <w:i w:val="false"/>
          <w:color w:val="000000"/>
        </w:rPr>
        <w:t>for Accreditation of Actors Engaged in Scientific and/or Scientific-Technical Activities</w:t>
      </w:r>
    </w:p>
    <w:p>
      <w:pPr>
        <w:spacing w:after="0"/>
        <w:ind w:left="0"/>
        <w:jc w:val="both"/>
      </w:pPr>
      <w:r>
        <w:rPr>
          <w:rFonts w:ascii="Times New Roman"/>
          <w:b w:val="false"/>
          <w:i w:val="false"/>
          <w:color w:val="ff0000"/>
          <w:sz w:val="28"/>
        </w:rPr>
        <w:t>
      Footnote. The Rules as reworded by Decree No. 834 of the Government of the Republic of Kazakhstan dated 24.11.2021 (shall be enacted ten calendar days after the date of its first official publication).</w:t>
      </w:r>
    </w:p>
    <w:bookmarkStart w:name="z10" w:id="3"/>
    <w:p>
      <w:pPr>
        <w:spacing w:after="0"/>
        <w:ind w:left="0"/>
        <w:jc w:val="left"/>
      </w:pPr>
      <w:r>
        <w:rPr>
          <w:rFonts w:ascii="Times New Roman"/>
          <w:b/>
          <w:i w:val="false"/>
          <w:color w:val="000000"/>
        </w:rPr>
        <w:t xml:space="preserve"> Chapter. 1. General provisions</w:t>
      </w:r>
    </w:p>
    <w:bookmarkEnd w:id="3"/>
    <w:bookmarkStart w:name="z13" w:id="4"/>
    <w:p>
      <w:pPr>
        <w:spacing w:after="0"/>
        <w:ind w:left="0"/>
        <w:jc w:val="both"/>
      </w:pPr>
      <w:r>
        <w:rPr>
          <w:rFonts w:ascii="Times New Roman"/>
          <w:b w:val="false"/>
          <w:i w:val="false"/>
          <w:color w:val="000000"/>
          <w:sz w:val="28"/>
        </w:rPr>
        <w:t>
      1. These Rules for Accreditation of Actors Engaged in Scientific and (or) Scientific-Technical Activities (hereinafter referred to as Rules) are developed as per the Law of the Republic of Kazakhstan “On Science” and establish the procedure of accreditation of actors of scientific and (or) scientific-technical activity (hereinafter referred to as the actors), documents submission for accreditation, their review and issue of certificates on accreditation by the competent authority in the field of science (hereinafter referred to as the competent authority).</w:t>
      </w:r>
    </w:p>
    <w:bookmarkEnd w:id="4"/>
    <w:p>
      <w:pPr>
        <w:spacing w:after="0"/>
        <w:ind w:left="0"/>
        <w:jc w:val="both"/>
      </w:pPr>
      <w:r>
        <w:rPr>
          <w:rFonts w:ascii="Times New Roman"/>
          <w:b w:val="false"/>
          <w:i w:val="false"/>
          <w:color w:val="000000"/>
          <w:sz w:val="28"/>
        </w:rPr>
        <w:t>
      2. The following terms shall be used in these Rules:</w:t>
      </w:r>
    </w:p>
    <w:bookmarkStart w:name="z15" w:id="5"/>
    <w:p>
      <w:pPr>
        <w:spacing w:after="0"/>
        <w:ind w:left="0"/>
        <w:jc w:val="both"/>
      </w:pPr>
      <w:r>
        <w:rPr>
          <w:rFonts w:ascii="Times New Roman"/>
          <w:b w:val="false"/>
          <w:i w:val="false"/>
          <w:color w:val="000000"/>
          <w:sz w:val="28"/>
        </w:rPr>
        <w:t>
      1) accreditation certificate - a document confirming official recognition by the competent authority of the scientific, scientific and technical activities undertaken by a natural person or legal person, in the form as per Annex 1 hereto;</w:t>
      </w:r>
    </w:p>
    <w:bookmarkEnd w:id="5"/>
    <w:p>
      <w:pPr>
        <w:spacing w:after="0"/>
        <w:ind w:left="0"/>
        <w:jc w:val="both"/>
      </w:pPr>
      <w:r>
        <w:rPr>
          <w:rFonts w:ascii="Times New Roman"/>
          <w:b w:val="false"/>
          <w:i w:val="false"/>
          <w:color w:val="000000"/>
          <w:sz w:val="28"/>
        </w:rPr>
        <w:t>
      2) accreditation - a procedure whereby legal persons and natural persons being actors gain official recognition that their activities comply with the requirements and standards laid down by the legislation of the Republic of Kazakhstan.</w:t>
      </w:r>
    </w:p>
    <w:bookmarkStart w:name="z17" w:id="6"/>
    <w:p>
      <w:pPr>
        <w:spacing w:after="0"/>
        <w:ind w:left="0"/>
        <w:jc w:val="both"/>
      </w:pPr>
      <w:r>
        <w:rPr>
          <w:rFonts w:ascii="Times New Roman"/>
          <w:b w:val="false"/>
          <w:i w:val="false"/>
          <w:color w:val="000000"/>
          <w:sz w:val="28"/>
        </w:rPr>
        <w:t>
      3. The actors involved shall be:</w:t>
      </w:r>
    </w:p>
    <w:bookmarkEnd w:id="6"/>
    <w:bookmarkStart w:name="z18" w:id="7"/>
    <w:p>
      <w:pPr>
        <w:spacing w:after="0"/>
        <w:ind w:left="0"/>
        <w:jc w:val="both"/>
      </w:pPr>
      <w:r>
        <w:rPr>
          <w:rFonts w:ascii="Times New Roman"/>
          <w:b w:val="false"/>
          <w:i w:val="false"/>
          <w:color w:val="000000"/>
          <w:sz w:val="28"/>
        </w:rPr>
        <w:t xml:space="preserve">
      1) legal persons - organisations engaged in scientific and/or scientific-technical activities; </w:t>
      </w:r>
    </w:p>
    <w:bookmarkEnd w:id="7"/>
    <w:p>
      <w:pPr>
        <w:spacing w:after="0"/>
        <w:ind w:left="0"/>
        <w:jc w:val="both"/>
      </w:pPr>
      <w:r>
        <w:rPr>
          <w:rFonts w:ascii="Times New Roman"/>
          <w:b w:val="false"/>
          <w:i w:val="false"/>
          <w:color w:val="000000"/>
          <w:sz w:val="28"/>
        </w:rPr>
        <w:t>
      2) natural persons involved in scientific and (or) scientific-technical activities - scientific, engineering and technical and other employees in labour relations with scientific organisations, organisations of higher and (or) postgraduate education engaged in scientific and (or) scientific-technical activities, as well as scientists independently involved in scientific and (or) scientific-technical activities</w:t>
      </w:r>
    </w:p>
    <w:bookmarkStart w:name="z20" w:id="8"/>
    <w:p>
      <w:pPr>
        <w:spacing w:after="0"/>
        <w:ind w:left="0"/>
        <w:jc w:val="both"/>
      </w:pPr>
      <w:r>
        <w:rPr>
          <w:rFonts w:ascii="Times New Roman"/>
          <w:b w:val="false"/>
          <w:i w:val="false"/>
          <w:color w:val="000000"/>
          <w:sz w:val="28"/>
        </w:rPr>
        <w:t xml:space="preserve">
      4. Organisations, where scientific and technical activities are not the main type of activities, having scientific departments in their structure, with a view to solving the objectives enshrined in their constituent documents, may undergo accreditation by the competent authority to obtain a certificate of accreditation. </w:t>
      </w:r>
    </w:p>
    <w:bookmarkEnd w:id="8"/>
    <w:bookmarkStart w:name="z21" w:id="9"/>
    <w:p>
      <w:pPr>
        <w:spacing w:after="0"/>
        <w:ind w:left="0"/>
        <w:jc w:val="both"/>
      </w:pPr>
      <w:r>
        <w:rPr>
          <w:rFonts w:ascii="Times New Roman"/>
          <w:b w:val="false"/>
          <w:i w:val="false"/>
          <w:color w:val="000000"/>
          <w:sz w:val="28"/>
        </w:rPr>
        <w:t xml:space="preserve">
      5. Actors shall be accredited at their own expense. </w:t>
      </w:r>
    </w:p>
    <w:bookmarkEnd w:id="9"/>
    <w:bookmarkStart w:name="z22" w:id="10"/>
    <w:p>
      <w:pPr>
        <w:spacing w:after="0"/>
        <w:ind w:left="0"/>
        <w:jc w:val="both"/>
      </w:pPr>
      <w:r>
        <w:rPr>
          <w:rFonts w:ascii="Times New Roman"/>
          <w:b w:val="false"/>
          <w:i w:val="false"/>
          <w:color w:val="000000"/>
          <w:sz w:val="28"/>
        </w:rPr>
        <w:t>
      6. The competent authority shall compile a database of accredited entities/persons that have received accreditation certificates as well as those that have expired, which shall be made available on the Internet resources of the competent authority.</w:t>
      </w:r>
    </w:p>
    <w:bookmarkEnd w:id="10"/>
    <w:bookmarkStart w:name="z23" w:id="11"/>
    <w:p>
      <w:pPr>
        <w:spacing w:after="0"/>
        <w:ind w:left="0"/>
        <w:jc w:val="left"/>
      </w:pPr>
      <w:r>
        <w:rPr>
          <w:rFonts w:ascii="Times New Roman"/>
          <w:b/>
          <w:i w:val="false"/>
          <w:color w:val="000000"/>
        </w:rPr>
        <w:t xml:space="preserve"> Chapter 2: Procedures for accreditation</w:t>
      </w:r>
    </w:p>
    <w:bookmarkEnd w:id="11"/>
    <w:bookmarkStart w:name="z24" w:id="12"/>
    <w:p>
      <w:pPr>
        <w:spacing w:after="0"/>
        <w:ind w:left="0"/>
        <w:jc w:val="both"/>
      </w:pPr>
      <w:r>
        <w:rPr>
          <w:rFonts w:ascii="Times New Roman"/>
          <w:b w:val="false"/>
          <w:i w:val="false"/>
          <w:color w:val="000000"/>
          <w:sz w:val="28"/>
        </w:rPr>
        <w:t xml:space="preserve">
      7. Procedure of accreditation of natural and legal persons shall be performed by order of the Minister of Education and Science of the Republic of Kazakhstan No. 196 of May 12, 2020 "On approval of the Rules of Public Service "Accreditation of Actors Engaged in Scientific and (or) Scientific and Technical Activities" (recorded in the Register of State Registration of Regulatory Legal Acts under No. 20626) (hereinafter - Order No. 196). </w:t>
      </w:r>
    </w:p>
    <w:bookmarkEnd w:id="12"/>
    <w:p>
      <w:pPr>
        <w:spacing w:after="0"/>
        <w:ind w:left="0"/>
        <w:jc w:val="both"/>
      </w:pPr>
      <w:r>
        <w:rPr>
          <w:rFonts w:ascii="Times New Roman"/>
          <w:b w:val="false"/>
          <w:i w:val="false"/>
          <w:color w:val="000000"/>
          <w:sz w:val="28"/>
        </w:rPr>
        <w:t>
      To obtain accreditation, natural persons shall submit to the competent authority the following documents:</w:t>
      </w:r>
    </w:p>
    <w:bookmarkStart w:name="z26" w:id="13"/>
    <w:p>
      <w:pPr>
        <w:spacing w:after="0"/>
        <w:ind w:left="0"/>
        <w:jc w:val="both"/>
      </w:pPr>
      <w:r>
        <w:rPr>
          <w:rFonts w:ascii="Times New Roman"/>
          <w:b w:val="false"/>
          <w:i w:val="false"/>
          <w:color w:val="000000"/>
          <w:sz w:val="28"/>
        </w:rPr>
        <w:t>
      1) an application in the form required by Order No. 196;</w:t>
      </w:r>
    </w:p>
    <w:bookmarkEnd w:id="13"/>
    <w:bookmarkStart w:name="z27" w:id="14"/>
    <w:p>
      <w:pPr>
        <w:spacing w:after="0"/>
        <w:ind w:left="0"/>
        <w:jc w:val="both"/>
      </w:pPr>
      <w:r>
        <w:rPr>
          <w:rFonts w:ascii="Times New Roman"/>
          <w:b w:val="false"/>
          <w:i w:val="false"/>
          <w:color w:val="000000"/>
          <w:sz w:val="28"/>
        </w:rPr>
        <w:t>
      2) copies of identity card, diploma on higher education; master's degree and (or) diploma on awarding an academic degree (Candidate of Sciences, Doctor of Sciences), Doctor of Philosophy (PhD), Doctor in Science and (or) a certificate (diploma) on awarding an academic title of associated professor (Associate Professor) or professor (educational documents issued by foreign educational organisations shall be recognised in the Republic of Kazakhstan under the legislation in the field of education);</w:t>
      </w:r>
    </w:p>
    <w:bookmarkEnd w:id="14"/>
    <w:bookmarkStart w:name="z28" w:id="15"/>
    <w:p>
      <w:pPr>
        <w:spacing w:after="0"/>
        <w:ind w:left="0"/>
        <w:jc w:val="both"/>
      </w:pPr>
      <w:r>
        <w:rPr>
          <w:rFonts w:ascii="Times New Roman"/>
          <w:b w:val="false"/>
          <w:i w:val="false"/>
          <w:color w:val="000000"/>
          <w:sz w:val="28"/>
        </w:rPr>
        <w:t>
      3) published research articles in the last 5 years: for engineering and science at least one (1) international patent or one (1) article in an international peer-reviewed academic journal with a non-zero impact factor as reported in Clarivate Analytics' Journal Citation Reports, or in publications with a CiteScore of at least 35 in at least one scientific field in the Scopus database; for the social sciences and humanities at least one (1) article in journals with a non-zero impact factor as per Clarivate Analytics' Journal Citation Reports or indexed in the Web of Science Core Collection (Arts and Humanities Citation Index, Science Citation Index Expanded, Social Sciences Citation Index sections), and at least three (3) articles in academic journals recommended by the Quality Assurance Committee in Education and Science of the Ministry of Education and Science of the Republic of Kazakhstan.</w:t>
      </w:r>
    </w:p>
    <w:bookmarkEnd w:id="15"/>
    <w:bookmarkStart w:name="z29" w:id="16"/>
    <w:p>
      <w:pPr>
        <w:spacing w:after="0"/>
        <w:ind w:left="0"/>
        <w:jc w:val="both"/>
      </w:pPr>
      <w:r>
        <w:rPr>
          <w:rFonts w:ascii="Times New Roman"/>
          <w:b w:val="false"/>
          <w:i w:val="false"/>
          <w:color w:val="000000"/>
          <w:sz w:val="28"/>
        </w:rPr>
        <w:t>
      When accrediting legal persons, compliance shall be assessed based on a scoring system using a scoring scale (points) of compliance with the conditions for obtaining an accreditation certificate (for legal persons) as per Annex 2 hereto.</w:t>
      </w:r>
    </w:p>
    <w:bookmarkEnd w:id="16"/>
    <w:bookmarkStart w:name="z30" w:id="17"/>
    <w:p>
      <w:pPr>
        <w:spacing w:after="0"/>
        <w:ind w:left="0"/>
        <w:jc w:val="both"/>
      </w:pPr>
      <w:r>
        <w:rPr>
          <w:rFonts w:ascii="Times New Roman"/>
          <w:b w:val="false"/>
          <w:i w:val="false"/>
          <w:color w:val="000000"/>
          <w:sz w:val="28"/>
        </w:rPr>
        <w:t xml:space="preserve">
      The threshold score for passing the accreditation shall be twenty-two (22) points and shall be the sum of the threshold scores for each criterion. </w:t>
      </w:r>
    </w:p>
    <w:bookmarkEnd w:id="17"/>
    <w:bookmarkStart w:name="z32" w:id="18"/>
    <w:p>
      <w:pPr>
        <w:spacing w:after="0"/>
        <w:ind w:left="0"/>
        <w:jc w:val="both"/>
      </w:pPr>
      <w:r>
        <w:rPr>
          <w:rFonts w:ascii="Times New Roman"/>
          <w:b w:val="false"/>
          <w:i w:val="false"/>
          <w:color w:val="000000"/>
          <w:sz w:val="28"/>
        </w:rPr>
        <w:t>
      The branches (representative offices) of a legal person shall be accredited as part of the organisation.</w:t>
      </w:r>
    </w:p>
    <w:bookmarkEnd w:id="18"/>
    <w:p>
      <w:pPr>
        <w:spacing w:after="0"/>
        <w:ind w:left="0"/>
        <w:jc w:val="both"/>
      </w:pPr>
      <w:r>
        <w:rPr>
          <w:rFonts w:ascii="Times New Roman"/>
          <w:b w:val="false"/>
          <w:i w:val="false"/>
          <w:color w:val="000000"/>
          <w:sz w:val="28"/>
        </w:rPr>
        <w:t>
      8. The accreditation certificate shall be valid for five (5) years.</w:t>
      </w:r>
    </w:p>
    <w:p>
      <w:pPr>
        <w:spacing w:after="0"/>
        <w:ind w:left="0"/>
        <w:jc w:val="both"/>
      </w:pPr>
      <w:r>
        <w:rPr>
          <w:rFonts w:ascii="Times New Roman"/>
          <w:b w:val="false"/>
          <w:i w:val="false"/>
          <w:color w:val="000000"/>
          <w:sz w:val="28"/>
        </w:rPr>
        <w:t>
      The accreditation certificate shall be issued:</w:t>
      </w:r>
    </w:p>
    <w:p>
      <w:pPr>
        <w:spacing w:after="0"/>
        <w:ind w:left="0"/>
        <w:jc w:val="both"/>
      </w:pPr>
      <w:r>
        <w:rPr>
          <w:rFonts w:ascii="Times New Roman"/>
          <w:b w:val="false"/>
          <w:i w:val="false"/>
          <w:color w:val="000000"/>
          <w:sz w:val="28"/>
        </w:rPr>
        <w:t>
      to a legal person - to the head or an authorised person against signature under a power of attorney;</w:t>
      </w:r>
    </w:p>
    <w:bookmarkStart w:name="z35" w:id="19"/>
    <w:p>
      <w:pPr>
        <w:spacing w:after="0"/>
        <w:ind w:left="0"/>
        <w:jc w:val="both"/>
      </w:pPr>
      <w:r>
        <w:rPr>
          <w:rFonts w:ascii="Times New Roman"/>
          <w:b w:val="false"/>
          <w:i w:val="false"/>
          <w:color w:val="000000"/>
          <w:sz w:val="28"/>
        </w:rPr>
        <w:t>
      to a natural person - directly to the applicant or to an authorised person under a notarised power of attorney or to his/her representative, whose powers are executed as per article 68 of the Administrative Procedure Code of the Republic of Kazakhstan.</w:t>
      </w:r>
    </w:p>
    <w:bookmarkEnd w:id="19"/>
    <w:bookmarkStart w:name="z36" w:id="20"/>
    <w:p>
      <w:pPr>
        <w:spacing w:after="0"/>
        <w:ind w:left="0"/>
        <w:jc w:val="both"/>
      </w:pPr>
      <w:r>
        <w:rPr>
          <w:rFonts w:ascii="Times New Roman"/>
          <w:b w:val="false"/>
          <w:i w:val="false"/>
          <w:color w:val="000000"/>
          <w:sz w:val="28"/>
        </w:rPr>
        <w:t>
      9. The competent authority shall ensure the production, accounting and storage of accreditation certificate forms.</w:t>
      </w:r>
    </w:p>
    <w:bookmarkEnd w:id="20"/>
    <w:bookmarkStart w:name="z37" w:id="21"/>
    <w:p>
      <w:pPr>
        <w:spacing w:after="0"/>
        <w:ind w:left="0"/>
        <w:jc w:val="both"/>
      </w:pPr>
      <w:r>
        <w:rPr>
          <w:rFonts w:ascii="Times New Roman"/>
          <w:b w:val="false"/>
          <w:i w:val="false"/>
          <w:color w:val="000000"/>
          <w:sz w:val="28"/>
        </w:rPr>
        <w:t xml:space="preserve">
      10. Before the expiry date, the accreditation certificate shall expire in the following cases: </w:t>
      </w:r>
    </w:p>
    <w:bookmarkEnd w:id="21"/>
    <w:p>
      <w:pPr>
        <w:spacing w:after="0"/>
        <w:ind w:left="0"/>
        <w:jc w:val="both"/>
      </w:pPr>
      <w:r>
        <w:rPr>
          <w:rFonts w:ascii="Times New Roman"/>
          <w:b w:val="false"/>
          <w:i w:val="false"/>
          <w:color w:val="000000"/>
          <w:sz w:val="28"/>
        </w:rPr>
        <w:t>
      1) reorganisation (in the form of a separation or spin-off) or liquidation of a legal person;</w:t>
      </w:r>
    </w:p>
    <w:bookmarkStart w:name="z39" w:id="22"/>
    <w:p>
      <w:pPr>
        <w:spacing w:after="0"/>
        <w:ind w:left="0"/>
        <w:jc w:val="both"/>
      </w:pPr>
      <w:r>
        <w:rPr>
          <w:rFonts w:ascii="Times New Roman"/>
          <w:b w:val="false"/>
          <w:i w:val="false"/>
          <w:color w:val="000000"/>
          <w:sz w:val="28"/>
        </w:rPr>
        <w:t>
      2) the actor's written application for termination of the certificate;</w:t>
      </w:r>
    </w:p>
    <w:bookmarkEnd w:id="22"/>
    <w:bookmarkStart w:name="z40" w:id="23"/>
    <w:p>
      <w:pPr>
        <w:spacing w:after="0"/>
        <w:ind w:left="0"/>
        <w:jc w:val="both"/>
      </w:pPr>
      <w:r>
        <w:rPr>
          <w:rFonts w:ascii="Times New Roman"/>
          <w:b w:val="false"/>
          <w:i w:val="false"/>
          <w:color w:val="000000"/>
          <w:sz w:val="28"/>
        </w:rPr>
        <w:t>
      3) death (entry into legal force of a court ruling declaring a person legally incompetent, whereby the person is deprived of the special right to practice a particular occupation) of a natural person who has been granted an accreditation certificate.</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for Accreditation </w:t>
            </w:r>
            <w:r>
              <w:br/>
            </w:r>
            <w:r>
              <w:rPr>
                <w:rFonts w:ascii="Times New Roman"/>
                <w:b w:val="false"/>
                <w:i w:val="false"/>
                <w:color w:val="000000"/>
                <w:sz w:val="20"/>
              </w:rPr>
              <w:t xml:space="preserve">of Actors Engaged in Scientific and/or </w:t>
            </w:r>
            <w:r>
              <w:br/>
            </w:r>
            <w:r>
              <w:rPr>
                <w:rFonts w:ascii="Times New Roman"/>
                <w:b w:val="false"/>
                <w:i w:val="false"/>
                <w:color w:val="000000"/>
                <w:sz w:val="20"/>
              </w:rPr>
              <w:t>Scientific-Technical</w:t>
            </w:r>
            <w:r>
              <w:br/>
            </w:r>
            <w:r>
              <w:rPr>
                <w:rFonts w:ascii="Times New Roman"/>
                <w:b w:val="false"/>
                <w:i w:val="false"/>
                <w:color w:val="000000"/>
                <w:sz w:val="20"/>
              </w:rPr>
              <w:t>Activities</w:t>
            </w:r>
          </w:p>
        </w:tc>
      </w:tr>
    </w:tbl>
    <w:p>
      <w:pPr>
        <w:spacing w:after="0"/>
        <w:ind w:left="0"/>
        <w:jc w:val="left"/>
      </w:pPr>
      <w:r>
        <w:rPr>
          <w:rFonts w:ascii="Times New Roman"/>
          <w:b/>
          <w:i w:val="false"/>
          <w:color w:val="000000"/>
        </w:rPr>
        <w:t xml:space="preserve"> Accreditation certificate</w:t>
      </w:r>
    </w:p>
    <w:p>
      <w:pPr>
        <w:spacing w:after="0"/>
        <w:ind w:left="0"/>
        <w:jc w:val="both"/>
      </w:pPr>
      <w:r>
        <w:rPr>
          <w:rFonts w:ascii="Times New Roman"/>
          <w:b w:val="false"/>
          <w:i w:val="false"/>
          <w:color w:val="000000"/>
          <w:sz w:val="28"/>
        </w:rPr>
        <w:t>
      The city of Nur-Sultan  "___________" "_____" 20___</w:t>
      </w:r>
    </w:p>
    <w:p>
      <w:pPr>
        <w:spacing w:after="0"/>
        <w:ind w:left="0"/>
        <w:jc w:val="both"/>
      </w:pPr>
      <w:r>
        <w:rPr>
          <w:rFonts w:ascii="Times New Roman"/>
          <w:b w:val="false"/>
          <w:i w:val="false"/>
          <w:color w:val="000000"/>
          <w:sz w:val="28"/>
        </w:rPr>
        <w:t>
      In pursuance of Article 23 of the Law of the Republic of Kazakhstan “On Science”</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(legal person's name/natural person's full name)</w:t>
      </w:r>
    </w:p>
    <w:p>
      <w:pPr>
        <w:spacing w:after="0"/>
        <w:ind w:left="0"/>
        <w:jc w:val="both"/>
      </w:pPr>
      <w:r>
        <w:rPr>
          <w:rFonts w:ascii="Times New Roman"/>
          <w:b w:val="false"/>
          <w:i w:val="false"/>
          <w:color w:val="000000"/>
          <w:sz w:val="28"/>
        </w:rPr>
        <w:t>
      is accredited as the actor of scientific and (or) scientific-technical activities for the period of five years. Certificate shall be issued for participation in the competitions of scientific, scientific-technical projects and programs, financed from the state budget and other sources, not prohibited by the legislation of the Republic of Kazakhstan.</w:t>
      </w:r>
    </w:p>
    <w:p>
      <w:pPr>
        <w:spacing w:after="0"/>
        <w:ind w:left="0"/>
        <w:jc w:val="both"/>
      </w:pPr>
      <w:r>
        <w:rPr>
          <w:rFonts w:ascii="Times New Roman"/>
          <w:b w:val="false"/>
          <w:i w:val="false"/>
          <w:color w:val="000000"/>
          <w:sz w:val="28"/>
        </w:rPr>
        <w:t>
      Competent authority</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Series _______No.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for Accreditation </w:t>
            </w:r>
            <w:r>
              <w:br/>
            </w:r>
            <w:r>
              <w:rPr>
                <w:rFonts w:ascii="Times New Roman"/>
                <w:b w:val="false"/>
                <w:i w:val="false"/>
                <w:color w:val="000000"/>
                <w:sz w:val="20"/>
              </w:rPr>
              <w:t xml:space="preserve">of Actors Engaged in Scientific and/or </w:t>
            </w:r>
            <w:r>
              <w:br/>
            </w:r>
            <w:r>
              <w:rPr>
                <w:rFonts w:ascii="Times New Roman"/>
                <w:b w:val="false"/>
                <w:i w:val="false"/>
                <w:color w:val="000000"/>
                <w:sz w:val="20"/>
              </w:rPr>
              <w:t>Scientific-Technical</w:t>
            </w:r>
            <w:r>
              <w:br/>
            </w:r>
            <w:r>
              <w:rPr>
                <w:rFonts w:ascii="Times New Roman"/>
                <w:b w:val="false"/>
                <w:i w:val="false"/>
                <w:color w:val="000000"/>
                <w:sz w:val="20"/>
              </w:rPr>
              <w:t>Activities</w:t>
            </w:r>
          </w:p>
        </w:tc>
      </w:tr>
    </w:tbl>
    <w:p>
      <w:pPr>
        <w:spacing w:after="0"/>
        <w:ind w:left="0"/>
        <w:jc w:val="left"/>
      </w:pPr>
      <w:r>
        <w:rPr>
          <w:rFonts w:ascii="Times New Roman"/>
          <w:b/>
          <w:i w:val="false"/>
          <w:color w:val="000000"/>
        </w:rPr>
        <w:t xml:space="preserve"> (Scale of evaluation (points) of eligibility for an accreditation certificate (for legal persons)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Measurable criteria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value, units, Npi,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 point, Qi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Threshold score, (Pi(min)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number, units, (Nfi)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score number, (Fi)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staff members engaged in scientific and/or scientific-technical activities with a doctoral degree, a candidate degree, a Doctor of Philosophy (PhD), a doctorate in the field, the title of associate professor (assistant professor) or professor, and an academic degree of master</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Doctor of Science (Dr. habil.)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 or more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Candidate of Sciences</w:t>
            </w:r>
          </w:p>
          <w:p>
            <w:pPr>
              <w:spacing w:after="20"/>
              <w:ind w:left="20"/>
              <w:jc w:val="both"/>
            </w:pPr>
            <w:r>
              <w:rPr>
                <w:rFonts w:ascii="Times New Roman"/>
                <w:b w:val="false"/>
                <w:i w:val="false"/>
                <w:color w:val="000000"/>
                <w:sz w:val="20"/>
              </w:rPr>
              <w:t>
(Research Doctorate)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 or more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Doctor of Philosophy (PhD), Doctorate in the field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 or more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Associate Professor (Senior Lecturer) or Professor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 or more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Master's Degree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 or more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availability of an international and/or national laboratory with appropriate equipment for scientific research (except for the humanities, sociological and economic sciences, which do not require a laboratory)</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 research laboratory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unit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 or more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 certified or approved (accredited) laboratory: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an international scale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unit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 or more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national level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unit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 or more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professional development in the last five (5) years of the employee's career</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on an international scale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point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 or more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at the national level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 or more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funding of ARW and the implementation of scientific, scientific and technical projects and programmes over the last five (5) years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grant financing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unit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points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or more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programme-specific funding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unit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or more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grants for the commercialisation of the results of scientific and/or scientific-technical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unit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or more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grants from other sources (projects funded from the local budget or international organisations, foundations, etc.).)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unit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or more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own funds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unit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or more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other sources (programmes and projects funded by businesses, non-governmental foundations, organisations, etc.)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unit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or more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intellectual property for the last five (5) years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security documents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unit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points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or more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copyrights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unit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or more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international patent, licensing agreements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unit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or more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scientific papers published in the last five (5) years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research articles in international peer-reviewed scientific journals belonging to the 1st, 2nd and 3rd quartile according to Journal Citation Reports of Clarivate Analytics or having a CiteScore of at least 35 in at least one scientific field in the Scopus database, in social sciences and humanities - in journals indexed in the Web of Science Core Collection database (Arts and Humanities Citation Index, Science Citation Index Expanded, Social Sciences Citation Index) of Clarivate Analytics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points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 or more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scientific articles in academic journals indexed by the RSCI and other international databases with a non-zero impact factor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 or more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scientific articles in academic journals recommended by the QACES MES of the Republic of Kazakhstan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4 or more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materials from conferences, forums, conventions, symposia, congresses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 or more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monographs, textbooks, manuals, guidance documents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 or more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points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explanation of abbreviations:</w:t>
      </w:r>
    </w:p>
    <w:p>
      <w:pPr>
        <w:spacing w:after="0"/>
        <w:ind w:left="0"/>
        <w:jc w:val="both"/>
      </w:pPr>
      <w:r>
        <w:rPr>
          <w:rFonts w:ascii="Times New Roman"/>
          <w:b w:val="false"/>
          <w:i w:val="false"/>
          <w:color w:val="000000"/>
          <w:sz w:val="28"/>
        </w:rPr>
        <w:t>
      * ARW - academic research work;</w:t>
      </w:r>
    </w:p>
    <w:p>
      <w:pPr>
        <w:spacing w:after="0"/>
        <w:ind w:left="0"/>
        <w:jc w:val="both"/>
      </w:pPr>
      <w:r>
        <w:rPr>
          <w:rFonts w:ascii="Times New Roman"/>
          <w:b w:val="false"/>
          <w:i w:val="false"/>
          <w:color w:val="000000"/>
          <w:sz w:val="28"/>
        </w:rPr>
        <w:t>
      * RSCI - Russian Science Citation Index;</w:t>
      </w:r>
    </w:p>
    <w:p>
      <w:pPr>
        <w:spacing w:after="0"/>
        <w:ind w:left="0"/>
        <w:jc w:val="both"/>
      </w:pPr>
      <w:r>
        <w:rPr>
          <w:rFonts w:ascii="Times New Roman"/>
          <w:b w:val="false"/>
          <w:i w:val="false"/>
          <w:color w:val="000000"/>
          <w:sz w:val="28"/>
        </w:rPr>
        <w:t>
      * QACES MES - Quality Assurance Committee for Education and Science of the Ministry of Education and Science of the Republic of Kazakhstan.</w:t>
      </w:r>
    </w:p>
    <w:p>
      <w:pPr>
        <w:spacing w:after="0"/>
        <w:ind w:left="0"/>
        <w:jc w:val="both"/>
      </w:pPr>
      <w:r>
        <w:rPr>
          <w:rFonts w:ascii="Times New Roman"/>
          <w:b w:val="false"/>
          <w:i w:val="false"/>
          <w:color w:val="000000"/>
          <w:sz w:val="28"/>
        </w:rPr>
        <w:t>
      The threshold for passing the accreditation shall be determined by formula 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02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022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 Pmin is the threshold point, Pi(min) is the threshold points for the set i criteria, n is the number of criteria, i= 1,2,3,4,5,6.</w:t>
      </w:r>
    </w:p>
    <w:p>
      <w:pPr>
        <w:spacing w:after="0"/>
        <w:ind w:left="0"/>
        <w:jc w:val="both"/>
      </w:pPr>
      <w:r>
        <w:rPr>
          <w:rFonts w:ascii="Times New Roman"/>
          <w:b w:val="false"/>
          <w:i w:val="false"/>
          <w:color w:val="000000"/>
          <w:sz w:val="28"/>
        </w:rPr>
        <w:t>
      The thresholds for the criteria shall be calculated by using the following formula 2:</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81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81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 Npi is the value of the i-th indicator, units, Qi is the score in points.</w:t>
      </w:r>
    </w:p>
    <w:p>
      <w:pPr>
        <w:spacing w:after="0"/>
        <w:ind w:left="0"/>
        <w:jc w:val="both"/>
      </w:pPr>
      <w:r>
        <w:rPr>
          <w:rFonts w:ascii="Times New Roman"/>
          <w:b w:val="false"/>
          <w:i w:val="false"/>
          <w:color w:val="000000"/>
          <w:sz w:val="28"/>
        </w:rPr>
        <w:t>
      If the applicant's actual values for the evaluation criteria are higher than the threshold values, the evaluation score shall be increased by 1 point (+1 point) as per formulas 3, 4.</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03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038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 Pi(min+1) is the overall point score for the i-th indicator (min+1), Npi is the value of the i-th indicator, units, Qi +1 is the score in points.</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57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577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 Pmin+1 is the overall point, Pi(min+1) is the points for the set i criteria, n is the number of criteria, i= 1,2,3,4,5,6.</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