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b278" w14:textId="ebcb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of monetary compensation to employees of special state authorities (except for cadets, students of special (military) educational institutions) for maintenance of housing and payment of utilities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1122 dated August 31, 2012. Became invalid by the Decree of the Government of the Republic of Kazakhstan dated 05.08.2022 No. 532 (comes into effect after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Decree of the Government of the Republic of Kazakhstan dated 05.08.2022 No. 532 (comes into effect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heading is in the wording by the Decree of the Government of the Republic of Kazakhstan No. 748 dated 16.11.2018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73 of the Law of the Republic of Kazakhstan dated February 13, 2012 “On Special State Authorities of the Republic of Kazakhstan”,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 Rules for payment of monetary compensation to employees of special state authorities (except for cadets, students of special (military) educational institutions) for maintenance of housing and payment of utilities.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by the Decree of the Government of the Republic of Kazakhstan No. 748 dated 16.11.2018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Decree shall be enforced upon expiry of ten calendar days from the day of the first official publication and shall apply to relations arising from February 25, 2012.</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the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1122 dated August 31, 2012 </w:t>
            </w:r>
          </w:p>
        </w:tc>
      </w:tr>
    </w:tbl>
    <w:bookmarkStart w:name="z15" w:id="0"/>
    <w:p>
      <w:pPr>
        <w:spacing w:after="0"/>
        <w:ind w:left="0"/>
        <w:jc w:val="left"/>
      </w:pPr>
      <w:r>
        <w:rPr>
          <w:rFonts w:ascii="Times New Roman"/>
          <w:b/>
          <w:i w:val="false"/>
          <w:color w:val="000000"/>
        </w:rPr>
        <w:t xml:space="preserve"> Rules for payment of monetary compensation to employees of special state authorities (except for cadets, </w:t>
      </w:r>
      <w:r>
        <w:br/>
      </w:r>
      <w:r>
        <w:rPr>
          <w:rFonts w:ascii="Times New Roman"/>
          <w:b/>
          <w:i w:val="false"/>
          <w:color w:val="000000"/>
        </w:rPr>
        <w:t>students of special (military) educational institutions) for maintenance of housing and payment of utilities</w:t>
      </w:r>
    </w:p>
    <w:bookmarkEnd w:id="0"/>
    <w:bookmarkStart w:name="z16" w:id="1"/>
    <w:p>
      <w:pPr>
        <w:spacing w:after="0"/>
        <w:ind w:left="0"/>
        <w:jc w:val="both"/>
      </w:pPr>
      <w:r>
        <w:rPr>
          <w:rFonts w:ascii="Times New Roman"/>
          <w:b w:val="false"/>
          <w:i w:val="false"/>
          <w:color w:val="ff0000"/>
          <w:sz w:val="28"/>
        </w:rPr>
        <w:t>
      Footnote. The heading is in the wording by the Decree of the Government of the Republic of Kazakhstan No. 748 dated 16.11.2018 (shall be enforced upon expiry of ten calendar days after the day its first official publication).</w:t>
      </w:r>
    </w:p>
    <w:bookmarkEnd w:id="1"/>
    <w:bookmarkStart w:name="z17" w:id="2"/>
    <w:p>
      <w:pPr>
        <w:spacing w:after="0"/>
        <w:ind w:left="0"/>
        <w:jc w:val="both"/>
      </w:pPr>
      <w:r>
        <w:rPr>
          <w:rFonts w:ascii="Times New Roman"/>
          <w:b w:val="false"/>
          <w:i w:val="false"/>
          <w:color w:val="000000"/>
          <w:sz w:val="28"/>
        </w:rPr>
        <w:t>
      1. These Rules for payment of monetary compensation to employees of special state authorities (except for cadets, students of special (military) educational institutions) for maintenance of housing and payment of utilities determine the procedure for payment to employees of special state authorities (except for cadets, students of special (military) educational institutions) (hereinafter referred to as the employees) monetary compensation for maintenance of housing and payment of utilities (hereinafter referred to as - monetary compensation).</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is in the wording by the Decree of the Government of the Republic of Kazakhstan No. 748 dated 16.11.2018 (shall be enforced upon expiry of ten calendar days after the day its first official publication).</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2. Payment of monetary compensation to employees shall be made from the day he/she enters the service and ends on the day of exclusion from the lists of personnel of the special state authority in connection with his/her dismissal from the service.</w:t>
      </w:r>
    </w:p>
    <w:bookmarkEnd w:id="3"/>
    <w:bookmarkStart w:name="z20" w:id="4"/>
    <w:p>
      <w:pPr>
        <w:spacing w:after="0"/>
        <w:ind w:left="0"/>
        <w:jc w:val="both"/>
      </w:pPr>
      <w:r>
        <w:rPr>
          <w:rFonts w:ascii="Times New Roman"/>
          <w:b w:val="false"/>
          <w:i w:val="false"/>
          <w:color w:val="000000"/>
          <w:sz w:val="28"/>
        </w:rPr>
        <w:t>
      3. The amount of monetary compensation shall be determined in accordance with the Law on the Republican Budget for the corresponding financial year.</w:t>
      </w:r>
    </w:p>
    <w:bookmarkEnd w:id="4"/>
    <w:bookmarkStart w:name="z21" w:id="5"/>
    <w:p>
      <w:pPr>
        <w:spacing w:after="0"/>
        <w:ind w:left="0"/>
        <w:jc w:val="both"/>
      </w:pPr>
      <w:r>
        <w:rPr>
          <w:rFonts w:ascii="Times New Roman"/>
          <w:b w:val="false"/>
          <w:i w:val="false"/>
          <w:color w:val="000000"/>
          <w:sz w:val="28"/>
        </w:rPr>
        <w:t>
      4. Payment of monetary compensation shall be made to each employee, regardless of family relations and cohabitation (that is, husband, wife, children, if they are employees).</w:t>
      </w:r>
    </w:p>
    <w:bookmarkEnd w:id="5"/>
    <w:bookmarkStart w:name="z22" w:id="6"/>
    <w:p>
      <w:pPr>
        <w:spacing w:after="0"/>
        <w:ind w:left="0"/>
        <w:jc w:val="both"/>
      </w:pPr>
      <w:r>
        <w:rPr>
          <w:rFonts w:ascii="Times New Roman"/>
          <w:b w:val="false"/>
          <w:i w:val="false"/>
          <w:color w:val="000000"/>
          <w:sz w:val="28"/>
        </w:rPr>
        <w:t>
      Cash compensation shall be paid to employees simultaneously with the payment of cash allowance for the current month.</w:t>
      </w:r>
    </w:p>
    <w:bookmarkEnd w:id="6"/>
    <w:bookmarkStart w:name="z23" w:id="7"/>
    <w:p>
      <w:pPr>
        <w:spacing w:after="0"/>
        <w:ind w:left="0"/>
        <w:jc w:val="both"/>
      </w:pPr>
      <w:r>
        <w:rPr>
          <w:rFonts w:ascii="Times New Roman"/>
          <w:b w:val="false"/>
          <w:i w:val="false"/>
          <w:color w:val="000000"/>
          <w:sz w:val="28"/>
        </w:rPr>
        <w:t>
      5. Employees seconded to state authorities, as well as organizations of the Republic of Kazakhstan or to international organizations, shall be paid monetary compensation by the authorities whose staff they were in before the secondment.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